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FC95C" w14:textId="3F2FDA88" w:rsidR="000666BF" w:rsidRPr="000666BF" w:rsidRDefault="000666BF" w:rsidP="000666BF">
      <w:pPr>
        <w:widowControl w:val="0"/>
        <w:tabs>
          <w:tab w:val="left" w:pos="993"/>
        </w:tabs>
        <w:spacing w:after="0" w:line="240" w:lineRule="auto"/>
        <w:ind w:firstLine="567"/>
        <w:jc w:val="right"/>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rPr>
        <w:t>Отбасы банк»</w:t>
      </w:r>
      <w:r w:rsidRPr="000666BF">
        <w:rPr>
          <w:rFonts w:ascii="Times New Roman" w:hAnsi="Times New Roman"/>
          <w:sz w:val="24"/>
          <w:szCs w:val="24"/>
        </w:rPr>
        <w:t xml:space="preserve"> АҚ Басқарма</w:t>
      </w:r>
      <w:r>
        <w:rPr>
          <w:rFonts w:ascii="Times New Roman" w:hAnsi="Times New Roman"/>
          <w:sz w:val="24"/>
          <w:szCs w:val="24"/>
          <w:lang w:val="kk-KZ"/>
        </w:rPr>
        <w:t>сының</w:t>
      </w:r>
    </w:p>
    <w:p w14:paraId="015BA7DF" w14:textId="1E71DFC5" w:rsidR="000666BF" w:rsidRPr="000666BF" w:rsidRDefault="008D5A6C" w:rsidP="000666BF">
      <w:pPr>
        <w:widowControl w:val="0"/>
        <w:tabs>
          <w:tab w:val="left" w:pos="993"/>
        </w:tabs>
        <w:spacing w:after="0" w:line="240" w:lineRule="auto"/>
        <w:ind w:firstLine="567"/>
        <w:jc w:val="right"/>
        <w:rPr>
          <w:rFonts w:ascii="Times New Roman" w:hAnsi="Times New Roman"/>
          <w:sz w:val="24"/>
          <w:szCs w:val="24"/>
        </w:rPr>
      </w:pPr>
      <w:r>
        <w:rPr>
          <w:rFonts w:ascii="Times New Roman" w:hAnsi="Times New Roman"/>
          <w:sz w:val="24"/>
          <w:szCs w:val="24"/>
          <w:lang w:val="kk-KZ"/>
        </w:rPr>
        <w:t>15</w:t>
      </w:r>
      <w:r>
        <w:rPr>
          <w:rFonts w:ascii="Times New Roman" w:hAnsi="Times New Roman"/>
          <w:sz w:val="24"/>
          <w:szCs w:val="24"/>
        </w:rPr>
        <w:t>.02.</w:t>
      </w:r>
      <w:r w:rsidR="000666BF" w:rsidRPr="000666BF">
        <w:rPr>
          <w:rFonts w:ascii="Times New Roman" w:hAnsi="Times New Roman"/>
          <w:sz w:val="24"/>
          <w:szCs w:val="24"/>
        </w:rPr>
        <w:t>2023 жыл</w:t>
      </w:r>
      <w:r w:rsidR="000666BF">
        <w:rPr>
          <w:rFonts w:ascii="Times New Roman" w:hAnsi="Times New Roman"/>
          <w:sz w:val="24"/>
          <w:szCs w:val="24"/>
        </w:rPr>
        <w:t>ғы</w:t>
      </w:r>
      <w:r>
        <w:rPr>
          <w:rFonts w:ascii="Times New Roman" w:hAnsi="Times New Roman"/>
          <w:sz w:val="24"/>
          <w:szCs w:val="24"/>
        </w:rPr>
        <w:t xml:space="preserve"> (№ 25 </w:t>
      </w:r>
      <w:r w:rsidRPr="000666BF">
        <w:rPr>
          <w:rFonts w:ascii="Times New Roman" w:hAnsi="Times New Roman"/>
          <w:sz w:val="24"/>
          <w:szCs w:val="24"/>
        </w:rPr>
        <w:t>хаттама</w:t>
      </w:r>
      <w:r>
        <w:rPr>
          <w:rFonts w:ascii="Times New Roman" w:hAnsi="Times New Roman"/>
          <w:sz w:val="24"/>
          <w:szCs w:val="24"/>
          <w:lang w:val="kk-KZ"/>
        </w:rPr>
        <w:t xml:space="preserve">) </w:t>
      </w:r>
      <w:r>
        <w:rPr>
          <w:rFonts w:ascii="Times New Roman" w:hAnsi="Times New Roman"/>
          <w:sz w:val="24"/>
          <w:szCs w:val="24"/>
        </w:rPr>
        <w:t>шешіміне</w:t>
      </w:r>
    </w:p>
    <w:p w14:paraId="29DF5DE3" w14:textId="3A93D3E8" w:rsidR="000666BF" w:rsidRPr="000666BF" w:rsidRDefault="008D5A6C" w:rsidP="000666BF">
      <w:pPr>
        <w:widowControl w:val="0"/>
        <w:tabs>
          <w:tab w:val="left" w:pos="993"/>
        </w:tabs>
        <w:spacing w:after="0" w:line="240" w:lineRule="auto"/>
        <w:ind w:firstLine="567"/>
        <w:jc w:val="right"/>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lang w:val="kk-KZ"/>
        </w:rPr>
        <w:t>Қ</w:t>
      </w:r>
      <w:r w:rsidR="000666BF" w:rsidRPr="000666BF">
        <w:rPr>
          <w:rFonts w:ascii="Times New Roman" w:hAnsi="Times New Roman"/>
          <w:sz w:val="24"/>
          <w:szCs w:val="24"/>
        </w:rPr>
        <w:t>осымша</w:t>
      </w:r>
    </w:p>
    <w:p w14:paraId="4A458931" w14:textId="29C96E0B" w:rsidR="00B54BA4" w:rsidRPr="004D5B6D" w:rsidRDefault="00B54BA4" w:rsidP="00FA72EE">
      <w:pPr>
        <w:tabs>
          <w:tab w:val="left" w:pos="993"/>
        </w:tabs>
        <w:ind w:firstLine="567"/>
        <w:jc w:val="right"/>
        <w:rPr>
          <w:rFonts w:ascii="Times New Roman" w:hAnsi="Times New Roman"/>
          <w:sz w:val="24"/>
          <w:szCs w:val="24"/>
        </w:rPr>
      </w:pPr>
    </w:p>
    <w:p w14:paraId="68ACF0F1" w14:textId="77777777" w:rsidR="00EA14A6" w:rsidRPr="004D5B6D" w:rsidRDefault="00EA14A6" w:rsidP="00FA72EE">
      <w:pPr>
        <w:tabs>
          <w:tab w:val="left" w:pos="993"/>
        </w:tabs>
        <w:ind w:firstLine="567"/>
        <w:jc w:val="right"/>
        <w:rPr>
          <w:rFonts w:ascii="Times New Roman" w:hAnsi="Times New Roman"/>
          <w:sz w:val="24"/>
          <w:szCs w:val="24"/>
        </w:rPr>
      </w:pPr>
    </w:p>
    <w:p w14:paraId="4DA44D14" w14:textId="77777777" w:rsidR="00EA14A6" w:rsidRPr="004D5B6D" w:rsidRDefault="00EA14A6" w:rsidP="00FA72EE">
      <w:pPr>
        <w:tabs>
          <w:tab w:val="left" w:pos="993"/>
        </w:tabs>
        <w:ind w:firstLine="567"/>
        <w:jc w:val="right"/>
        <w:rPr>
          <w:rFonts w:ascii="Times New Roman" w:hAnsi="Times New Roman"/>
          <w:sz w:val="24"/>
          <w:szCs w:val="24"/>
        </w:rPr>
      </w:pPr>
    </w:p>
    <w:p w14:paraId="332DD7F3" w14:textId="77777777" w:rsidR="00EA14A6" w:rsidRPr="004D5B6D" w:rsidRDefault="00EA14A6" w:rsidP="00FA72EE">
      <w:pPr>
        <w:tabs>
          <w:tab w:val="left" w:pos="993"/>
        </w:tabs>
        <w:ind w:firstLine="567"/>
        <w:jc w:val="right"/>
        <w:rPr>
          <w:rFonts w:ascii="Times New Roman" w:hAnsi="Times New Roman"/>
          <w:sz w:val="24"/>
          <w:szCs w:val="24"/>
        </w:rPr>
      </w:pPr>
    </w:p>
    <w:p w14:paraId="00C25D66" w14:textId="77777777" w:rsidR="00EA14A6" w:rsidRPr="004D5B6D" w:rsidRDefault="00EA14A6" w:rsidP="00FA72EE">
      <w:pPr>
        <w:tabs>
          <w:tab w:val="left" w:pos="993"/>
        </w:tabs>
        <w:ind w:firstLine="567"/>
        <w:jc w:val="right"/>
        <w:rPr>
          <w:rFonts w:ascii="Times New Roman" w:hAnsi="Times New Roman"/>
          <w:sz w:val="24"/>
          <w:szCs w:val="24"/>
        </w:rPr>
      </w:pPr>
    </w:p>
    <w:p w14:paraId="3B85B68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55387910" w14:textId="77777777" w:rsidR="00B60D76" w:rsidRPr="004D5B6D" w:rsidRDefault="00B60D76" w:rsidP="008D5A6C">
      <w:pPr>
        <w:tabs>
          <w:tab w:val="left" w:pos="851"/>
          <w:tab w:val="left" w:pos="993"/>
        </w:tabs>
        <w:autoSpaceDE w:val="0"/>
        <w:autoSpaceDN w:val="0"/>
        <w:adjustRightInd w:val="0"/>
        <w:spacing w:after="0" w:line="240" w:lineRule="auto"/>
        <w:ind w:firstLine="567"/>
        <w:rPr>
          <w:rFonts w:ascii="Times New Roman" w:hAnsi="Times New Roman"/>
          <w:b/>
          <w:color w:val="000000"/>
          <w:sz w:val="24"/>
          <w:szCs w:val="24"/>
        </w:rPr>
      </w:pPr>
    </w:p>
    <w:p w14:paraId="7289322D"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456E09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0CF440B" w14:textId="71AD8A94" w:rsidR="00EA14A6" w:rsidRPr="001D4E4C" w:rsidRDefault="000666BF" w:rsidP="00445F12">
      <w:pPr>
        <w:tabs>
          <w:tab w:val="left" w:pos="993"/>
        </w:tabs>
        <w:ind w:firstLine="567"/>
        <w:jc w:val="center"/>
        <w:rPr>
          <w:rFonts w:ascii="Times New Roman" w:hAnsi="Times New Roman"/>
          <w:b/>
          <w:color w:val="2E74B5" w:themeColor="accent1" w:themeShade="BF"/>
          <w:sz w:val="24"/>
          <w:szCs w:val="24"/>
        </w:rPr>
      </w:pPr>
      <w:r w:rsidRPr="000666BF">
        <w:rPr>
          <w:rFonts w:ascii="Times New Roman" w:hAnsi="Times New Roman"/>
          <w:b/>
          <w:color w:val="000000"/>
          <w:sz w:val="24"/>
          <w:szCs w:val="24"/>
        </w:rPr>
        <w:t xml:space="preserve">АУЫЛДЫҚ ЕЛДІ МЕКЕНДЕРГЕ </w:t>
      </w:r>
      <w:r w:rsidR="00B02D93">
        <w:rPr>
          <w:rFonts w:ascii="Times New Roman" w:hAnsi="Times New Roman"/>
          <w:b/>
          <w:color w:val="000000"/>
          <w:sz w:val="24"/>
          <w:szCs w:val="24"/>
        </w:rPr>
        <w:t>ЖҰМЫС ІСТЕУГЕ ЖӘНЕ ТҰРУҒА</w:t>
      </w:r>
      <w:r w:rsidRPr="000666BF">
        <w:rPr>
          <w:rFonts w:ascii="Times New Roman" w:hAnsi="Times New Roman"/>
          <w:b/>
          <w:color w:val="000000"/>
          <w:sz w:val="24"/>
          <w:szCs w:val="24"/>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БЮДЖЕТТІК КРЕДИТ БЕРУ ЖӨНІНДЕГІ ҚАРЫЗ ШАРТЫНЫҢ СТАНДАРТТЫ </w:t>
      </w:r>
      <w:r w:rsidRPr="001D4E4C">
        <w:rPr>
          <w:rFonts w:ascii="Times New Roman" w:hAnsi="Times New Roman"/>
          <w:b/>
          <w:sz w:val="24"/>
          <w:szCs w:val="24"/>
        </w:rPr>
        <w:t>ТАЛАПТАРЫ</w:t>
      </w:r>
      <w:r w:rsidR="005C11E2" w:rsidRPr="001D4E4C">
        <w:rPr>
          <w:rFonts w:ascii="Times New Roman" w:hAnsi="Times New Roman"/>
          <w:b/>
          <w:sz w:val="24"/>
          <w:szCs w:val="24"/>
        </w:rPr>
        <w:t>.</w:t>
      </w:r>
    </w:p>
    <w:p w14:paraId="3DAD8702" w14:textId="242E9AEA" w:rsidR="00D953B8" w:rsidRPr="00D953B8" w:rsidRDefault="00D953B8" w:rsidP="00D953B8">
      <w:pPr>
        <w:pStyle w:val="ac"/>
        <w:ind w:firstLine="425"/>
        <w:jc w:val="center"/>
        <w:rPr>
          <w:rFonts w:ascii="Times New Roman" w:hAnsi="Times New Roman"/>
          <w:i/>
          <w:color w:val="5B9BD5" w:themeColor="accent1"/>
          <w:sz w:val="24"/>
          <w:szCs w:val="24"/>
        </w:rPr>
      </w:pPr>
      <w:r w:rsidRPr="00D953B8">
        <w:rPr>
          <w:rFonts w:ascii="Times New Roman" w:hAnsi="Times New Roman"/>
          <w:i/>
          <w:color w:val="5B9BD5" w:themeColor="accent1"/>
          <w:sz w:val="24"/>
          <w:szCs w:val="24"/>
        </w:rPr>
        <w:t>(2025 жылғы 25 қарашадағы жағдай бойынша өзгерістер</w:t>
      </w:r>
      <w:bookmarkStart w:id="0" w:name="_GoBack"/>
      <w:bookmarkEnd w:id="0"/>
      <w:r w:rsidRPr="00D953B8">
        <w:rPr>
          <w:rFonts w:ascii="Times New Roman" w:hAnsi="Times New Roman"/>
          <w:i/>
          <w:color w:val="5B9BD5" w:themeColor="accent1"/>
          <w:sz w:val="24"/>
          <w:szCs w:val="24"/>
        </w:rPr>
        <w:t xml:space="preserve"> 2025 жылғы 25 қарашадағы Банк Басқармасының № 159 шешіміне сәйкес, олар 2025 жылғы 19 желтоқсаннан бастап күшіне енеді)</w:t>
      </w:r>
    </w:p>
    <w:p w14:paraId="2636509E" w14:textId="63BF51AF" w:rsidR="0027758C" w:rsidRPr="00D953B8" w:rsidRDefault="0027758C" w:rsidP="0027758C">
      <w:pPr>
        <w:pStyle w:val="ac"/>
        <w:ind w:firstLine="425"/>
        <w:jc w:val="center"/>
        <w:rPr>
          <w:rFonts w:ascii="Times New Roman" w:hAnsi="Times New Roman"/>
          <w:i/>
          <w:color w:val="5B9BD5" w:themeColor="accent1"/>
          <w:sz w:val="24"/>
          <w:szCs w:val="24"/>
        </w:rPr>
      </w:pPr>
    </w:p>
    <w:p w14:paraId="1E31A5AC" w14:textId="77777777" w:rsidR="005C11E2" w:rsidRPr="0027758C" w:rsidRDefault="005C11E2" w:rsidP="005C11E2">
      <w:pPr>
        <w:tabs>
          <w:tab w:val="left" w:pos="993"/>
        </w:tabs>
        <w:ind w:firstLine="567"/>
        <w:jc w:val="both"/>
        <w:rPr>
          <w:rFonts w:ascii="Times New Roman" w:hAnsi="Times New Roman"/>
          <w:b/>
          <w:i/>
          <w:color w:val="00B0F0"/>
          <w:sz w:val="24"/>
          <w:szCs w:val="24"/>
          <w:lang w:val="kk-KZ"/>
        </w:rPr>
      </w:pPr>
    </w:p>
    <w:p w14:paraId="7A7222C0"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07AC07E7"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6DB7EEF9" w14:textId="77777777" w:rsidR="00EA14A6" w:rsidRPr="001D4E4C" w:rsidRDefault="00EA14A6" w:rsidP="00FA72EE">
      <w:pPr>
        <w:tabs>
          <w:tab w:val="left" w:pos="993"/>
        </w:tabs>
        <w:ind w:firstLine="567"/>
        <w:jc w:val="center"/>
        <w:rPr>
          <w:rFonts w:ascii="Times New Roman" w:hAnsi="Times New Roman"/>
          <w:b/>
          <w:color w:val="000000"/>
          <w:sz w:val="24"/>
          <w:szCs w:val="24"/>
          <w:lang w:val="kk-KZ"/>
        </w:rPr>
      </w:pPr>
    </w:p>
    <w:p w14:paraId="3425E39A" w14:textId="77777777" w:rsidR="000F6493" w:rsidRDefault="000F6493" w:rsidP="00E10638">
      <w:pPr>
        <w:tabs>
          <w:tab w:val="left" w:pos="993"/>
        </w:tabs>
        <w:rPr>
          <w:rFonts w:ascii="Times New Roman" w:hAnsi="Times New Roman"/>
          <w:b/>
          <w:color w:val="000000"/>
          <w:sz w:val="24"/>
          <w:szCs w:val="24"/>
          <w:lang w:val="kk-KZ"/>
        </w:rPr>
      </w:pPr>
    </w:p>
    <w:p w14:paraId="5198DEA7" w14:textId="77777777" w:rsidR="00160E18" w:rsidRPr="001D4E4C" w:rsidRDefault="00160E18" w:rsidP="00E10638">
      <w:pPr>
        <w:tabs>
          <w:tab w:val="left" w:pos="993"/>
        </w:tabs>
        <w:rPr>
          <w:rFonts w:ascii="Times New Roman" w:hAnsi="Times New Roman"/>
          <w:b/>
          <w:color w:val="000000"/>
          <w:sz w:val="24"/>
          <w:szCs w:val="24"/>
          <w:lang w:val="kk-KZ"/>
        </w:rPr>
      </w:pPr>
    </w:p>
    <w:p w14:paraId="2C995799" w14:textId="77777777"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11C25B75"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683B46EE"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451D17D7" w14:textId="77777777" w:rsidR="00B60D76" w:rsidRPr="001D4E4C" w:rsidRDefault="00B60D76" w:rsidP="00FA72EE">
      <w:pPr>
        <w:tabs>
          <w:tab w:val="left" w:pos="993"/>
        </w:tabs>
        <w:ind w:firstLine="567"/>
        <w:jc w:val="center"/>
        <w:rPr>
          <w:rFonts w:ascii="Times New Roman" w:hAnsi="Times New Roman"/>
          <w:b/>
          <w:color w:val="000000"/>
          <w:sz w:val="24"/>
          <w:szCs w:val="24"/>
          <w:lang w:val="kk-KZ"/>
        </w:rPr>
      </w:pPr>
    </w:p>
    <w:p w14:paraId="082864DB" w14:textId="7B764AE0" w:rsidR="000F6493" w:rsidRPr="001D4E4C" w:rsidRDefault="000F6493" w:rsidP="00FA72EE">
      <w:pPr>
        <w:tabs>
          <w:tab w:val="left" w:pos="993"/>
        </w:tabs>
        <w:ind w:firstLine="567"/>
        <w:jc w:val="center"/>
        <w:rPr>
          <w:rFonts w:ascii="Times New Roman" w:hAnsi="Times New Roman"/>
          <w:b/>
          <w:color w:val="000000"/>
          <w:sz w:val="24"/>
          <w:szCs w:val="24"/>
          <w:lang w:val="kk-KZ"/>
        </w:rPr>
      </w:pPr>
    </w:p>
    <w:p w14:paraId="10B1DF8E" w14:textId="77777777" w:rsidR="00B60D76" w:rsidRPr="001D4E4C" w:rsidRDefault="00B60D76" w:rsidP="00FA72EE">
      <w:pPr>
        <w:tabs>
          <w:tab w:val="left" w:pos="993"/>
        </w:tabs>
        <w:spacing w:after="0" w:line="240" w:lineRule="auto"/>
        <w:ind w:firstLine="567"/>
        <w:jc w:val="center"/>
        <w:rPr>
          <w:rFonts w:ascii="Times New Roman" w:hAnsi="Times New Roman"/>
          <w:b/>
          <w:color w:val="000000"/>
          <w:sz w:val="24"/>
          <w:szCs w:val="24"/>
          <w:lang w:val="kk-KZ"/>
        </w:rPr>
      </w:pPr>
    </w:p>
    <w:p w14:paraId="4F513F8C" w14:textId="77777777" w:rsidR="008D5A6C" w:rsidRPr="001D4E4C" w:rsidRDefault="008D5A6C" w:rsidP="00212860">
      <w:pPr>
        <w:tabs>
          <w:tab w:val="left" w:pos="993"/>
        </w:tabs>
        <w:spacing w:after="0" w:line="240" w:lineRule="auto"/>
        <w:rPr>
          <w:rFonts w:ascii="Times New Roman" w:hAnsi="Times New Roman"/>
          <w:b/>
          <w:color w:val="000000"/>
          <w:sz w:val="24"/>
          <w:szCs w:val="24"/>
          <w:lang w:val="kk-KZ"/>
        </w:rPr>
      </w:pPr>
    </w:p>
    <w:p w14:paraId="7AFFBBAB" w14:textId="77777777" w:rsidR="008D5A6C" w:rsidRPr="001D4E4C" w:rsidRDefault="008D5A6C" w:rsidP="00FA72EE">
      <w:pPr>
        <w:tabs>
          <w:tab w:val="left" w:pos="993"/>
        </w:tabs>
        <w:spacing w:after="0" w:line="240" w:lineRule="auto"/>
        <w:ind w:firstLine="567"/>
        <w:jc w:val="center"/>
        <w:rPr>
          <w:rFonts w:ascii="Times New Roman" w:hAnsi="Times New Roman"/>
          <w:b/>
          <w:color w:val="000000"/>
          <w:sz w:val="24"/>
          <w:szCs w:val="24"/>
          <w:lang w:val="kk-KZ"/>
        </w:rPr>
      </w:pPr>
    </w:p>
    <w:p w14:paraId="3FCF78D8" w14:textId="77777777" w:rsidR="008D5A6C" w:rsidRPr="001D4E4C" w:rsidRDefault="008D5A6C" w:rsidP="00FA72EE">
      <w:pPr>
        <w:tabs>
          <w:tab w:val="left" w:pos="993"/>
        </w:tabs>
        <w:spacing w:after="0" w:line="240" w:lineRule="auto"/>
        <w:ind w:firstLine="567"/>
        <w:jc w:val="center"/>
        <w:rPr>
          <w:rFonts w:ascii="Times New Roman" w:hAnsi="Times New Roman"/>
          <w:b/>
          <w:color w:val="000000"/>
          <w:sz w:val="24"/>
          <w:szCs w:val="24"/>
          <w:lang w:val="kk-KZ"/>
        </w:rPr>
      </w:pPr>
    </w:p>
    <w:p w14:paraId="12DA14B1" w14:textId="77777777" w:rsidR="00B60D76" w:rsidRPr="001D4E4C" w:rsidRDefault="00B60D76" w:rsidP="00FA72EE">
      <w:pPr>
        <w:tabs>
          <w:tab w:val="left" w:pos="993"/>
        </w:tabs>
        <w:spacing w:after="0" w:line="240" w:lineRule="auto"/>
        <w:ind w:firstLine="567"/>
        <w:jc w:val="center"/>
        <w:rPr>
          <w:rFonts w:ascii="Times New Roman" w:hAnsi="Times New Roman"/>
          <w:b/>
          <w:color w:val="000000"/>
          <w:sz w:val="24"/>
          <w:szCs w:val="24"/>
          <w:lang w:val="kk-KZ"/>
        </w:rPr>
      </w:pPr>
    </w:p>
    <w:p w14:paraId="4CD5BDD5" w14:textId="70A27AD1" w:rsidR="000666BF" w:rsidRPr="00253726" w:rsidRDefault="00EA14A6" w:rsidP="00160E18">
      <w:pPr>
        <w:tabs>
          <w:tab w:val="left" w:pos="993"/>
        </w:tabs>
        <w:spacing w:after="0" w:line="240" w:lineRule="auto"/>
        <w:ind w:firstLine="567"/>
        <w:jc w:val="center"/>
        <w:rPr>
          <w:rFonts w:ascii="Times New Roman" w:hAnsi="Times New Roman"/>
          <w:sz w:val="24"/>
          <w:szCs w:val="24"/>
          <w:lang w:val="kk-KZ"/>
        </w:rPr>
      </w:pPr>
      <w:r w:rsidRPr="00253726">
        <w:rPr>
          <w:rFonts w:ascii="Times New Roman" w:hAnsi="Times New Roman"/>
          <w:sz w:val="24"/>
          <w:szCs w:val="24"/>
          <w:lang w:val="kk-KZ"/>
        </w:rPr>
        <w:t>Алматы</w:t>
      </w:r>
      <w:r w:rsidR="000666BF">
        <w:rPr>
          <w:rFonts w:ascii="Times New Roman" w:hAnsi="Times New Roman"/>
          <w:sz w:val="24"/>
          <w:szCs w:val="24"/>
          <w:lang w:val="kk-KZ"/>
        </w:rPr>
        <w:t xml:space="preserve"> қаласы,</w:t>
      </w:r>
      <w:r w:rsidRPr="00253726">
        <w:rPr>
          <w:rFonts w:ascii="Times New Roman" w:hAnsi="Times New Roman"/>
          <w:sz w:val="24"/>
          <w:szCs w:val="24"/>
          <w:lang w:val="kk-KZ"/>
        </w:rPr>
        <w:t xml:space="preserve"> 2023 </w:t>
      </w:r>
      <w:r w:rsidR="000666BF">
        <w:rPr>
          <w:rFonts w:ascii="Times New Roman" w:hAnsi="Times New Roman"/>
          <w:sz w:val="24"/>
          <w:szCs w:val="24"/>
          <w:lang w:val="kk-KZ"/>
        </w:rPr>
        <w:t>жыл</w:t>
      </w:r>
    </w:p>
    <w:p w14:paraId="088FC26C" w14:textId="1265644F" w:rsidR="00B72488" w:rsidRPr="00253726" w:rsidRDefault="00B72488" w:rsidP="00B72488">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val="kk-KZ" w:eastAsia="ru-RU"/>
        </w:rPr>
      </w:pPr>
      <w:r w:rsidRPr="00253726">
        <w:rPr>
          <w:rFonts w:ascii="Times New Roman" w:eastAsia="Times New Roman" w:hAnsi="Times New Roman"/>
          <w:b/>
          <w:snapToGrid w:val="0"/>
          <w:sz w:val="24"/>
          <w:szCs w:val="24"/>
          <w:lang w:val="kk-KZ" w:eastAsia="ru-RU"/>
        </w:rPr>
        <w:t>1</w:t>
      </w:r>
      <w:r w:rsidR="000666BF" w:rsidRPr="00253726">
        <w:rPr>
          <w:rFonts w:ascii="Times New Roman" w:eastAsia="Times New Roman" w:hAnsi="Times New Roman"/>
          <w:b/>
          <w:snapToGrid w:val="0"/>
          <w:sz w:val="24"/>
          <w:szCs w:val="24"/>
          <w:lang w:val="kk-KZ" w:eastAsia="ru-RU"/>
        </w:rPr>
        <w:t>-тарау</w:t>
      </w:r>
      <w:r w:rsidRPr="00253726">
        <w:rPr>
          <w:rFonts w:ascii="Times New Roman" w:eastAsia="Times New Roman" w:hAnsi="Times New Roman"/>
          <w:b/>
          <w:snapToGrid w:val="0"/>
          <w:sz w:val="24"/>
          <w:szCs w:val="24"/>
          <w:lang w:val="kk-KZ" w:eastAsia="ru-RU"/>
        </w:rPr>
        <w:t>. Термин</w:t>
      </w:r>
      <w:r w:rsidR="000666BF">
        <w:rPr>
          <w:rFonts w:ascii="Times New Roman" w:eastAsia="Times New Roman" w:hAnsi="Times New Roman"/>
          <w:b/>
          <w:snapToGrid w:val="0"/>
          <w:sz w:val="24"/>
          <w:szCs w:val="24"/>
          <w:lang w:val="kk-KZ" w:eastAsia="ru-RU"/>
        </w:rPr>
        <w:t>дер мен анықтамалар</w:t>
      </w:r>
    </w:p>
    <w:p w14:paraId="0E224F27" w14:textId="77777777" w:rsidR="00B72488" w:rsidRPr="00253726" w:rsidRDefault="00B72488" w:rsidP="00FA72EE">
      <w:pPr>
        <w:tabs>
          <w:tab w:val="left" w:pos="993"/>
        </w:tabs>
        <w:spacing w:after="0" w:line="240" w:lineRule="auto"/>
        <w:ind w:firstLine="567"/>
        <w:jc w:val="center"/>
        <w:rPr>
          <w:rFonts w:ascii="Times New Roman" w:hAnsi="Times New Roman"/>
          <w:sz w:val="24"/>
          <w:szCs w:val="24"/>
          <w:lang w:val="kk-KZ"/>
        </w:rPr>
      </w:pPr>
    </w:p>
    <w:p w14:paraId="7CE8A357" w14:textId="761275CA" w:rsidR="000666BF" w:rsidRPr="00253726" w:rsidRDefault="000666BF" w:rsidP="00141B1D">
      <w:pPr>
        <w:tabs>
          <w:tab w:val="left" w:pos="567"/>
        </w:tabs>
        <w:spacing w:after="120" w:line="240" w:lineRule="auto"/>
        <w:ind w:firstLine="567"/>
        <w:jc w:val="both"/>
        <w:rPr>
          <w:rFonts w:ascii="Times New Roman" w:eastAsiaTheme="minorHAnsi" w:hAnsi="Times New Roman"/>
          <w:color w:val="000000" w:themeColor="text1"/>
          <w:spacing w:val="2"/>
          <w:sz w:val="24"/>
          <w:szCs w:val="24"/>
          <w:lang w:val="kk-KZ" w:bidi="en-US"/>
        </w:rPr>
      </w:pPr>
      <w:r w:rsidRPr="00253726">
        <w:rPr>
          <w:rFonts w:ascii="Times New Roman" w:eastAsiaTheme="minorHAnsi" w:hAnsi="Times New Roman"/>
          <w:color w:val="000000" w:themeColor="text1"/>
          <w:spacing w:val="2"/>
          <w:sz w:val="24"/>
          <w:szCs w:val="24"/>
          <w:lang w:val="kk-KZ" w:bidi="en-US"/>
        </w:rPr>
        <w:t xml:space="preserve">1. Ауылдық елді мекендерге </w:t>
      </w:r>
      <w:r w:rsidR="00B02D93" w:rsidRPr="00253726">
        <w:rPr>
          <w:rFonts w:ascii="Times New Roman" w:eastAsiaTheme="minorHAnsi" w:hAnsi="Times New Roman"/>
          <w:color w:val="000000" w:themeColor="text1"/>
          <w:spacing w:val="2"/>
          <w:sz w:val="24"/>
          <w:szCs w:val="24"/>
          <w:lang w:val="kk-KZ" w:bidi="en-US"/>
        </w:rPr>
        <w:t>жұмыс істеуге және тұруға</w:t>
      </w:r>
      <w:r w:rsidRPr="00253726">
        <w:rPr>
          <w:rFonts w:ascii="Times New Roman" w:eastAsiaTheme="minorHAnsi" w:hAnsi="Times New Roman"/>
          <w:color w:val="000000" w:themeColor="text1"/>
          <w:spacing w:val="2"/>
          <w:sz w:val="24"/>
          <w:szCs w:val="24"/>
          <w:lang w:val="kk-KZ" w:bidi="en-US"/>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бюджеттік кредит беру жөніндегі қарыз шартының осы Стандартты талаптарында (бұдан әрі – Стандартты талаптар) заңнамада және Банктің ішкі құжаттарында көзделген ұғымдар, терминдер мен қысқартулар, сондай-ақ төменде көрсетілген ұғымдар мен терминдер (олар Стандартты талаптардың мәтіні бойынша үлкен әріппен де, бас әріппен де қолданыла алады) пайдаланылады:</w:t>
      </w:r>
    </w:p>
    <w:p w14:paraId="03CF4D53" w14:textId="5E1303C4" w:rsidR="000666BF" w:rsidRPr="00253726" w:rsidRDefault="000666BF" w:rsidP="00141B1D">
      <w:pPr>
        <w:numPr>
          <w:ilvl w:val="1"/>
          <w:numId w:val="1"/>
        </w:numPr>
        <w:tabs>
          <w:tab w:val="left" w:pos="567"/>
        </w:tabs>
        <w:spacing w:after="120" w:line="240" w:lineRule="auto"/>
        <w:ind w:left="0" w:firstLine="567"/>
        <w:jc w:val="both"/>
        <w:rPr>
          <w:rFonts w:ascii="Times New Roman" w:eastAsiaTheme="minorHAnsi" w:hAnsi="Times New Roman"/>
          <w:color w:val="000000" w:themeColor="text1"/>
          <w:spacing w:val="2"/>
          <w:sz w:val="24"/>
          <w:szCs w:val="24"/>
          <w:lang w:val="kk-KZ" w:bidi="en-US"/>
        </w:rPr>
      </w:pPr>
      <w:r w:rsidRPr="00253726">
        <w:rPr>
          <w:rFonts w:ascii="Times New Roman" w:eastAsiaTheme="minorHAnsi" w:hAnsi="Times New Roman"/>
          <w:color w:val="000000" w:themeColor="text1"/>
          <w:spacing w:val="2"/>
          <w:sz w:val="24"/>
          <w:szCs w:val="24"/>
          <w:lang w:val="kk-KZ" w:bidi="en-US"/>
        </w:rPr>
        <w:t>Банк - Қазақстан Республикасының заңнамасына сәйкес Бюджеттік кредиттер беру жөніндегі бағдарламаны іске асыру мақсатында бюджеттік кредит беруді сүйемелдеуді және оған кредиттен кейінгі қызмет көрсетуді жүзеге асыратын, Банк пен ауданның (облыстық маңызы бар қаланың) жергілікті атқарушы органы арасында жасалған тапсырма шартына сәйкес сенім білдірілген агент болып табылатын "Отбасы банк" АҚ;</w:t>
      </w:r>
    </w:p>
    <w:p w14:paraId="12548675" w14:textId="055461B0" w:rsidR="00E874D8" w:rsidRPr="00253726" w:rsidRDefault="000666BF" w:rsidP="00141B1D">
      <w:pPr>
        <w:numPr>
          <w:ilvl w:val="1"/>
          <w:numId w:val="1"/>
        </w:numPr>
        <w:tabs>
          <w:tab w:val="left" w:pos="567"/>
        </w:tabs>
        <w:spacing w:after="120" w:line="240" w:lineRule="auto"/>
        <w:ind w:left="0" w:firstLine="567"/>
        <w:jc w:val="both"/>
        <w:rPr>
          <w:rFonts w:ascii="Times New Roman" w:eastAsiaTheme="minorHAnsi" w:hAnsi="Times New Roman"/>
          <w:bCs/>
          <w:sz w:val="24"/>
          <w:szCs w:val="24"/>
          <w:lang w:val="kk-KZ"/>
        </w:rPr>
      </w:pPr>
      <w:r w:rsidRPr="00253726">
        <w:rPr>
          <w:rFonts w:ascii="Times New Roman" w:eastAsiaTheme="minorHAnsi" w:hAnsi="Times New Roman"/>
          <w:color w:val="000000" w:themeColor="text1"/>
          <w:spacing w:val="2"/>
          <w:sz w:val="24"/>
          <w:szCs w:val="24"/>
          <w:lang w:val="kk-KZ" w:bidi="en-US"/>
        </w:rPr>
        <w:t xml:space="preserve">бюджеттік кредит – ауданның (облыстық маңызы бар қаланың) жергілікті атқарушы органдары ауылдық елді мекендерге </w:t>
      </w:r>
      <w:r w:rsidR="00B02D93" w:rsidRPr="00253726">
        <w:rPr>
          <w:rFonts w:ascii="Times New Roman" w:eastAsiaTheme="minorHAnsi" w:hAnsi="Times New Roman"/>
          <w:color w:val="000000" w:themeColor="text1"/>
          <w:spacing w:val="2"/>
          <w:sz w:val="24"/>
          <w:szCs w:val="24"/>
          <w:lang w:val="kk-KZ" w:bidi="en-US"/>
        </w:rPr>
        <w:t>жұмыс істеуге және тұруға</w:t>
      </w:r>
      <w:r w:rsidRPr="00253726">
        <w:rPr>
          <w:rFonts w:ascii="Times New Roman" w:eastAsiaTheme="minorHAnsi" w:hAnsi="Times New Roman"/>
          <w:color w:val="000000" w:themeColor="text1"/>
          <w:spacing w:val="2"/>
          <w:sz w:val="24"/>
          <w:szCs w:val="24"/>
          <w:lang w:val="kk-KZ" w:bidi="en-US"/>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(бұдан әрі-көрсетілетін қызметті алушыларға) Қазақстан Республикасының заңнамасына, ҰЭМ қағидаларына, тапсырма шарттарына және қарыз шартының талаптарына сәйкес Бағдарлама бойынша тұрғын үй сатып алу/салу мақсатында беретін бюджеттік кредиттер</w:t>
      </w:r>
      <w:r w:rsidR="00E874D8" w:rsidRPr="00253726">
        <w:rPr>
          <w:rFonts w:ascii="Times New Roman" w:eastAsiaTheme="minorHAnsi" w:hAnsi="Times New Roman"/>
          <w:bCs/>
          <w:sz w:val="24"/>
          <w:szCs w:val="24"/>
          <w:lang w:val="kk-KZ"/>
        </w:rPr>
        <w:t>;</w:t>
      </w:r>
    </w:p>
    <w:p w14:paraId="4FB6F37F" w14:textId="7521C33B" w:rsidR="00E874D8" w:rsidRPr="00253726" w:rsidRDefault="00141B1D" w:rsidP="00141B1D">
      <w:pPr>
        <w:numPr>
          <w:ilvl w:val="1"/>
          <w:numId w:val="1"/>
        </w:numPr>
        <w:tabs>
          <w:tab w:val="left" w:pos="993"/>
        </w:tabs>
        <w:spacing w:after="120" w:line="240" w:lineRule="auto"/>
        <w:jc w:val="both"/>
        <w:rPr>
          <w:rFonts w:ascii="Times New Roman" w:eastAsiaTheme="minorHAnsi" w:hAnsi="Times New Roman"/>
          <w:bCs/>
          <w:sz w:val="24"/>
          <w:szCs w:val="24"/>
          <w:lang w:val="kk-KZ"/>
        </w:rPr>
      </w:pPr>
      <w:r>
        <w:rPr>
          <w:rFonts w:ascii="Times New Roman" w:eastAsia="Trebuchet MS" w:hAnsi="Times New Roman"/>
          <w:b/>
          <w:sz w:val="24"/>
          <w:szCs w:val="24"/>
          <w:lang w:val="kk-KZ"/>
        </w:rPr>
        <w:t>Шарт</w:t>
      </w:r>
      <w:r w:rsidR="00E874D8" w:rsidRPr="00253726">
        <w:rPr>
          <w:rFonts w:ascii="Times New Roman" w:eastAsia="Trebuchet MS" w:hAnsi="Times New Roman"/>
          <w:sz w:val="24"/>
          <w:szCs w:val="24"/>
          <w:lang w:val="kk-KZ"/>
        </w:rPr>
        <w:t xml:space="preserve"> – </w:t>
      </w:r>
      <w:r w:rsidRPr="00253726">
        <w:rPr>
          <w:rFonts w:ascii="Times New Roman" w:eastAsia="Trebuchet MS" w:hAnsi="Times New Roman"/>
          <w:sz w:val="24"/>
          <w:szCs w:val="24"/>
          <w:lang w:val="kk-KZ"/>
        </w:rPr>
        <w:t>егер бөлек көрсетілмесе, келесі шарттардың кез келгені</w:t>
      </w:r>
      <w:r w:rsidR="00E874D8" w:rsidRPr="00253726">
        <w:rPr>
          <w:rFonts w:ascii="Times New Roman" w:eastAsia="Trebuchet MS" w:hAnsi="Times New Roman"/>
          <w:sz w:val="24"/>
          <w:szCs w:val="24"/>
          <w:lang w:val="kk-KZ"/>
        </w:rPr>
        <w:t>:</w:t>
      </w:r>
    </w:p>
    <w:p w14:paraId="08E37831" w14:textId="77777777" w:rsidR="00141B1D" w:rsidRPr="00253726" w:rsidRDefault="00E874D8"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xml:space="preserve">- </w:t>
      </w:r>
      <w:r w:rsidR="00141B1D" w:rsidRPr="00253726">
        <w:rPr>
          <w:rFonts w:ascii="Times New Roman" w:eastAsiaTheme="minorHAnsi" w:hAnsi="Times New Roman"/>
          <w:color w:val="000000" w:themeColor="text1"/>
          <w:sz w:val="24"/>
          <w:szCs w:val="24"/>
          <w:lang w:val="kk-KZ"/>
        </w:rPr>
        <w:t>қарыз шарты - ауданның (облыстық маңызы бар қаланың) жергілікті атқарушы органы мен қарыз алушы (көрсетілетін қызметті алушы) арасында жасалатын шарт, оған сәйкес осы Стандартты талаптарда және Стандартты талаптарға қосылу туралы өтініште айқындалған талаптарда ауданның (облыстық маңызы бар қаланың) жергілікті атқарушы органы қарыз алушыға тұрғын үй сатып алуға/ салуға бюджеттік кредит береді, ал қарыз алушы ауданның (облыстық маңызы бар қаланың) жергілікті атқарушы органына ақшаны уақтылы қайтаруға міндеттенеді;</w:t>
      </w:r>
    </w:p>
    <w:p w14:paraId="19869B56" w14:textId="77777777" w:rsidR="00141B1D" w:rsidRPr="00253726" w:rsidRDefault="00141B1D"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кепіл шарты – ауданның (облыстық маңызы бар қаланың) жергілікті атқарушы органы, қарыз алушы (көрсетілетін қызметті алушы), кепіл беруші (егер кепілге берілетін мүліктің меншік иесі үшінші тұлға болып табылса) арасында жылжымайтын мүлікті ауданның (облыстық маңызы бар қаланың) жергілікті атқарушы органына кепілге беру туралы жасалатын, кепіл мәні, оның орналасқан жері, сәйкестендіруші белгілері, бағалауы қарастырылатын шарт;</w:t>
      </w:r>
    </w:p>
    <w:p w14:paraId="5C01FA2C" w14:textId="77777777" w:rsidR="00141B1D" w:rsidRPr="00253726" w:rsidRDefault="00141B1D" w:rsidP="00141B1D">
      <w:pPr>
        <w:tabs>
          <w:tab w:val="left" w:pos="993"/>
        </w:tabs>
        <w:spacing w:after="120" w:line="240" w:lineRule="auto"/>
        <w:ind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 тапсырма шарты - Қазақстан Республикасының заңнамасына сәйкес ауылдық елді мекендерде тұрғын үй сатып алуға немесе салуға көрсетілетін қызметті алушыларға кредит беру жөніндегі бюджеттік бағдарламаны іске асыру жөніндегі тараптардың өзара іс-қимылын көрсететін сенім білдіруші (ауданның (облыстық маңызы бар қаланың) жергілікті атқарушы органы) мен сенім білдірілген агент (Банк) арасында жасалатын шарт;</w:t>
      </w:r>
    </w:p>
    <w:p w14:paraId="5B78297A" w14:textId="52E75235" w:rsidR="00D34E9A" w:rsidRPr="00253726" w:rsidRDefault="00141B1D" w:rsidP="00141B1D">
      <w:pPr>
        <w:tabs>
          <w:tab w:val="left" w:pos="993"/>
        </w:tabs>
        <w:spacing w:after="120" w:line="240" w:lineRule="auto"/>
        <w:ind w:firstLine="567"/>
        <w:jc w:val="both"/>
        <w:rPr>
          <w:rFonts w:ascii="Times New Roman" w:eastAsia="Trebuchet MS" w:hAnsi="Times New Roman"/>
          <w:sz w:val="24"/>
          <w:szCs w:val="24"/>
          <w:lang w:val="kk-KZ" w:eastAsia="ru-RU"/>
        </w:rPr>
      </w:pPr>
      <w:r w:rsidRPr="00253726">
        <w:rPr>
          <w:rFonts w:ascii="Times New Roman" w:eastAsiaTheme="minorHAnsi" w:hAnsi="Times New Roman"/>
          <w:color w:val="000000" w:themeColor="text1"/>
          <w:sz w:val="24"/>
          <w:szCs w:val="24"/>
          <w:lang w:val="kk-KZ"/>
        </w:rPr>
        <w:t>- қашықтықтан электрондық банктік қызмет көрсету жүйесіндегі қызмет көрсету шарты – "Отбасы банк" АҚ кешенді банктік қызмет көрсетудің стандартты талаптарында көзделген тәртіппен және талаптарда (бұдан әрі - Кешенді талаптар) Банк пен клиент арасында электрондық банктік қызмет көрсету туралы жасалған шарт</w:t>
      </w:r>
      <w:r w:rsidR="00D34E9A" w:rsidRPr="00253726">
        <w:rPr>
          <w:rFonts w:ascii="Times New Roman" w:eastAsia="Times New Roman" w:hAnsi="Times New Roman"/>
          <w:sz w:val="24"/>
          <w:szCs w:val="24"/>
          <w:lang w:val="kk-KZ" w:eastAsia="ru-RU"/>
        </w:rPr>
        <w:t>;</w:t>
      </w:r>
    </w:p>
    <w:p w14:paraId="2ECC7BC1" w14:textId="48CD17B2"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қарыз алушы – Бағдарлама шеңберінде тұрғын үй сатып алуға немесе салуға бюджеттік кредит алған көрсетілетін қызметті алушы;</w:t>
      </w:r>
    </w:p>
    <w:p w14:paraId="75B470E7" w14:textId="2325BF43"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lastRenderedPageBreak/>
        <w:t>қосылу туралы өтініш (Өтініш) - көрсетілетін қызметті алушының Қарыз шартының барлық елеулі талаптарын қамтитын, осы Стандартты талаптарға қосылу ниетін қамтитын, ауданның (облыстық маңызы бар қаланың) жергілікті атқарушы органына жолданған, Банк белгілеген нысан бойынша көрсетілетін қызметті алушының ұсынысы (офертасы); Көрсетілетін қызметті алушы қол қойған Өтінішті Банкке ұсыну осы Стандартты талаптарда, Банктің ішкі құжаттарында және Қазақстан Республикасының заңнамасында көзделген тәртіппен және тәсілдермен жүзеге асырылады;</w:t>
      </w:r>
    </w:p>
    <w:p w14:paraId="265C4D4C" w14:textId="04117F6F" w:rsidR="00CE0685" w:rsidRPr="00253726"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lang w:val="kk-KZ"/>
        </w:rPr>
      </w:pPr>
      <w:r w:rsidRPr="00253726">
        <w:rPr>
          <w:rFonts w:ascii="Times New Roman" w:eastAsiaTheme="minorHAnsi" w:hAnsi="Times New Roman"/>
          <w:color w:val="000000" w:themeColor="text1"/>
          <w:sz w:val="24"/>
          <w:szCs w:val="24"/>
          <w:lang w:val="kk-KZ"/>
        </w:rPr>
        <w:t>өтінім - көрсетілетін қызметті алушының Бағдарлама шеңберінде бюджеттік кредит алуға өтінім беруі бойынша жылжымайтын мүлік порталында Банк іске асырған және ауданның (облыстық маңызы бар қаланың) жергілікті атқарушы органы және көрсетілетін қызметті алушы қажетті құжаттарды қарау, мақұлдау, қол қою және салу үшін серіктестің кабинетімен интеграцияланған бюджеттік кредит берілгенге дейінгі дәйекті процесс;</w:t>
      </w:r>
    </w:p>
    <w:p w14:paraId="3E0E2E5B" w14:textId="6098F950"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w:t>
      </w:r>
      <w:r w:rsidR="00F55737" w:rsidRPr="00F55737">
        <w:rPr>
          <w:rFonts w:ascii="Times New Roman" w:hAnsi="Times New Roman"/>
          <w:sz w:val="24"/>
          <w:szCs w:val="24"/>
        </w:rPr>
        <w:t>https://hcsbk.kz</w:t>
      </w:r>
      <w:r w:rsidRPr="00CE0685">
        <w:rPr>
          <w:rFonts w:ascii="Times New Roman" w:eastAsiaTheme="minorHAnsi" w:hAnsi="Times New Roman"/>
          <w:color w:val="000000" w:themeColor="text1"/>
          <w:sz w:val="24"/>
          <w:szCs w:val="24"/>
        </w:rPr>
        <w:t>" интернет-ресурсы - Банктің интернет желісіндегі ресми ақпараттық ресурсы;</w:t>
      </w:r>
    </w:p>
    <w:p w14:paraId="4115396B" w14:textId="27B3D027"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"otbasybank.kz жылжымайтын мүлік порталы" АЖ (бұдан әрі - жылжымайтын мүлік порталы) - www.otbasybank.kz сайтында орналасқан, оның ішінде "Дипломмен ауылға!" бағдарламасы шеңберінде бюджеттік кредиттерді алуға көрсетілетін қызметті алушылардың өтінімдер беруін іске асыру бойынша бірыңғай marketplace;</w:t>
      </w:r>
    </w:p>
    <w:p w14:paraId="664887F9" w14:textId="2525E0F8"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серіктес кабинеті - </w:t>
      </w:r>
      <w:hyperlink r:id="rId8" w:history="1">
        <w:r w:rsidR="00C057BE" w:rsidRPr="00DE29FE">
          <w:rPr>
            <w:rStyle w:val="af1"/>
            <w:rFonts w:ascii="Times New Roman" w:eastAsiaTheme="minorHAnsi" w:hAnsi="Times New Roman"/>
            <w:sz w:val="24"/>
            <w:szCs w:val="24"/>
          </w:rPr>
          <w:t>https://partner.otbasybank.kz</w:t>
        </w:r>
      </w:hyperlink>
      <w:r w:rsidR="00C057BE">
        <w:rPr>
          <w:rFonts w:ascii="Times New Roman" w:eastAsiaTheme="minorHAnsi" w:hAnsi="Times New Roman"/>
          <w:color w:val="000000" w:themeColor="text1"/>
          <w:sz w:val="24"/>
          <w:szCs w:val="24"/>
          <w:lang w:val="kk-KZ"/>
        </w:rPr>
        <w:t xml:space="preserve"> </w:t>
      </w:r>
      <w:r w:rsidRPr="00CE0685">
        <w:rPr>
          <w:rFonts w:ascii="Times New Roman" w:eastAsiaTheme="minorHAnsi" w:hAnsi="Times New Roman"/>
          <w:color w:val="000000" w:themeColor="text1"/>
          <w:sz w:val="24"/>
          <w:szCs w:val="24"/>
        </w:rPr>
        <w:t>сайтында орналастырылған, Банк серіктестерінің және Банкпен ынтымақтастық туралы келісім/шарт жасасқан өзге де заңды тұлғалардың, оның ішінде жасалған тапсырма шарттары шеңберінде ЖАО-ның жұмысына арналған, жылжымайтын мүлік порталымен интеграцияланған Банктің ақпараттық жүйесі;</w:t>
      </w:r>
    </w:p>
    <w:p w14:paraId="07954DF4" w14:textId="21B844C1"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әлеуметтік қолдау шаралары - ауылдық елді мекендерге </w:t>
      </w:r>
      <w:r w:rsidR="00B02D93">
        <w:rPr>
          <w:rFonts w:ascii="Times New Roman" w:eastAsiaTheme="minorHAnsi" w:hAnsi="Times New Roman"/>
          <w:color w:val="000000" w:themeColor="text1"/>
          <w:sz w:val="24"/>
          <w:szCs w:val="24"/>
        </w:rPr>
        <w:t>жұмыс істеуге және тұруға</w:t>
      </w:r>
      <w:r w:rsidRPr="00CE0685">
        <w:rPr>
          <w:rFonts w:ascii="Times New Roman" w:eastAsiaTheme="minorHAnsi" w:hAnsi="Times New Roman"/>
          <w:color w:val="000000" w:themeColor="text1"/>
          <w:sz w:val="24"/>
          <w:szCs w:val="24"/>
        </w:rPr>
        <w:t xml:space="preserve">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бюджет заңнамасына және ҰЭМ қағидаларына сәйкес бюджет қаражаты есебінен тұрғын үй сатып алуға немесе салуға кредиттер беру түрінде әлеуметтік қолдау шаралары;</w:t>
      </w:r>
    </w:p>
    <w:p w14:paraId="05DC2BBD" w14:textId="51DFCF57"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ауданның (облыстық маңызы бар қаланың) жергілікті атқарушы органы/ЖАО – қарыз шартына сәйкес қарыз беруші және тапсырма шартына сәйкес сенім білдіруші болып табылатын аудандардың және облыстық маңызы бар қалалардың жергілікті атқарушы органдарының ауылдық аумақтарын дамыту саласындағы уәкілетті орган (аудан/облыстық маңызы бар қала әкімдігі);</w:t>
      </w:r>
    </w:p>
    <w:p w14:paraId="6A869792" w14:textId="36B34C05" w:rsidR="00CE0685" w:rsidRPr="00CE0685" w:rsidRDefault="00CE0685" w:rsidP="00CE0685">
      <w:pPr>
        <w:numPr>
          <w:ilvl w:val="1"/>
          <w:numId w:val="1"/>
        </w:numPr>
        <w:spacing w:after="120" w:line="240" w:lineRule="auto"/>
        <w:ind w:left="0"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ауданның (облыстық маңызы бар қаланың) жергілікті атқарушы органының қаулысы - көрсетілетін қызметті алушыларға әлеуметтік қолдау шараларын ұсыну және / немесе әлеуметтік қолдау шараларын алуға көрсетілетін қызметті алушыларды есепке және кезекке қою туралы аудан (облыстық маңызы бар қала) әкімдігінің қаулысы;</w:t>
      </w:r>
    </w:p>
    <w:p w14:paraId="02C6951A" w14:textId="481E7719" w:rsidR="00937633" w:rsidRPr="004D5B6D" w:rsidRDefault="00CE0685" w:rsidP="00CE0685">
      <w:pPr>
        <w:numPr>
          <w:ilvl w:val="1"/>
          <w:numId w:val="1"/>
        </w:numPr>
        <w:tabs>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CE0685">
        <w:rPr>
          <w:rFonts w:ascii="Times New Roman" w:eastAsiaTheme="minorHAnsi" w:hAnsi="Times New Roman"/>
          <w:color w:val="000000" w:themeColor="text1"/>
          <w:sz w:val="24"/>
          <w:szCs w:val="24"/>
        </w:rPr>
        <w:t>ҰЭМ қағидалары - Қазақстан Республикасы Ұлттық экономика министрінің 2014 жылғы "06" қарашадағы № 72 бұйрығымен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w:t>
      </w:r>
      <w:r w:rsidR="00937633" w:rsidRPr="004D5B6D">
        <w:rPr>
          <w:rFonts w:ascii="Times New Roman" w:eastAsiaTheme="minorHAnsi" w:hAnsi="Times New Roman"/>
          <w:color w:val="000000" w:themeColor="text1"/>
          <w:sz w:val="24"/>
          <w:szCs w:val="24"/>
          <w:lang w:bidi="en-US"/>
        </w:rPr>
        <w:t xml:space="preserve">.  </w:t>
      </w:r>
    </w:p>
    <w:p w14:paraId="7D7899E3"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14) Бағдарлама - ҰЭМ қағидаларына сәйкес көрсетілетін қызметті алушыларға тұрғын үй сатып алуға немесе салуға бюджеттік кредиттер беру бойынша "Дипломмен ауылға!" бағдарламасы;</w:t>
      </w:r>
    </w:p>
    <w:p w14:paraId="16B49EC4"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lastRenderedPageBreak/>
        <w:t>15) келісім - ауданның (облыстық маңызы бар қаланың) жергілікті атқарушы органы, Банк және көрсетілетін қызметті алушы арасында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 жасалатын, қарыз алушыға бюджеттік кредит берілгенге дейін тараптар қол қоятын үшжақты шарт;</w:t>
      </w:r>
    </w:p>
    <w:p w14:paraId="2A3B7E13"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16) Банктің тарифтері (тарифтері)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47607392" w14:textId="323704F9"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17) ағымдағы шот - "Отбасы банк" АҚ кешенді банктік қызмет көрсетудің стандартты талаптарына қосылу туралы өтініштің негізінде, бюджеттік кредитті есепке алу үшін және кейіннен өтеу және бюджеттік кредитке қызмет көрсету кестесіне (бұдан әрі - өтеу кестесі) сәйкес бюджеттік кредит бойынша төлемдерді өтеу үшін көрсетілетін қызметті алушының қаражатын толықтыру үшін Банкте тұрғын үй құрылыс жинақтары салымы бар көрсетілетін қызметті алушыға Банк ашатын ағымдағы банктік шот;</w:t>
      </w:r>
    </w:p>
    <w:p w14:paraId="5A3E8B9E" w14:textId="6BD3BEF1"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 xml:space="preserve">18) көрсетілетін қызметті алушы (лар) - ҰЭМ қағидаларына сәйкес ауылдық елді мекендерге </w:t>
      </w:r>
      <w:r w:rsidR="00B02D93">
        <w:rPr>
          <w:rFonts w:ascii="Times New Roman" w:eastAsiaTheme="minorHAnsi" w:hAnsi="Times New Roman"/>
          <w:color w:val="000000" w:themeColor="text1"/>
          <w:sz w:val="24"/>
          <w:szCs w:val="24"/>
        </w:rPr>
        <w:t>жұмыс істеуге және тұруға</w:t>
      </w:r>
      <w:r w:rsidRPr="00CE0685">
        <w:rPr>
          <w:rFonts w:ascii="Times New Roman" w:eastAsiaTheme="minorHAnsi" w:hAnsi="Times New Roman"/>
          <w:color w:val="000000" w:themeColor="text1"/>
          <w:sz w:val="24"/>
          <w:szCs w:val="24"/>
        </w:rPr>
        <w:t xml:space="preserve"> келген денсаулық сақтау, білім беру, әлеуметтік қамсыздандыру, мәдениет, спорт және агроөнеркәсіптік кешен саласындағы маман (дар), ауылдар, кенттер, ауылдық округтер әкімдері аппараттарының мемлекеттік қызметшісі (лері). Осы Стандартты талаптардың мәтіні бойынша бюджеттік кредит берілгеннен кейін көрсетілетін қызметті алушы қарыз алушы деп аталады;</w:t>
      </w:r>
    </w:p>
    <w:p w14:paraId="2C7F1599" w14:textId="77777777" w:rsidR="00CE0685" w:rsidRPr="00CE0685" w:rsidRDefault="00CE0685" w:rsidP="00CE0685">
      <w:pPr>
        <w:tabs>
          <w:tab w:val="left" w:pos="993"/>
        </w:tabs>
        <w:spacing w:after="120" w:line="240" w:lineRule="auto"/>
        <w:ind w:firstLine="567"/>
        <w:jc w:val="both"/>
        <w:rPr>
          <w:rFonts w:ascii="Times New Roman" w:eastAsiaTheme="minorHAnsi" w:hAnsi="Times New Roman"/>
          <w:color w:val="000000" w:themeColor="text1"/>
          <w:sz w:val="24"/>
          <w:szCs w:val="24"/>
        </w:rPr>
      </w:pPr>
      <w:r w:rsidRPr="00CE0685">
        <w:rPr>
          <w:rFonts w:ascii="Times New Roman" w:eastAsiaTheme="minorHAnsi" w:hAnsi="Times New Roman"/>
          <w:color w:val="000000" w:themeColor="text1"/>
          <w:sz w:val="24"/>
          <w:szCs w:val="24"/>
        </w:rPr>
        <w:t>19)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 оны Қазақстан Республикасының Ұлттық куәландырушы орталығы ұсынады.</w:t>
      </w:r>
    </w:p>
    <w:p w14:paraId="126897FF" w14:textId="226C6953" w:rsidR="008E78A1" w:rsidRPr="004D5B6D" w:rsidRDefault="00CE0685" w:rsidP="00CE0685">
      <w:pPr>
        <w:tabs>
          <w:tab w:val="left" w:pos="993"/>
        </w:tabs>
        <w:spacing w:after="120" w:line="240" w:lineRule="auto"/>
        <w:ind w:firstLine="567"/>
        <w:jc w:val="both"/>
        <w:rPr>
          <w:rFonts w:ascii="Times New Roman" w:eastAsia="Times New Roman" w:hAnsi="Times New Roman"/>
          <w:color w:val="000000"/>
          <w:sz w:val="24"/>
          <w:szCs w:val="24"/>
          <w:lang w:eastAsia="ru-RU" w:bidi="ru-RU"/>
        </w:rPr>
      </w:pPr>
      <w:r w:rsidRPr="00CE0685">
        <w:rPr>
          <w:rFonts w:ascii="Times New Roman" w:eastAsiaTheme="minorHAnsi" w:hAnsi="Times New Roman"/>
          <w:color w:val="000000" w:themeColor="text1"/>
          <w:sz w:val="24"/>
          <w:szCs w:val="24"/>
        </w:rPr>
        <w:t>Осы Стандартты талаптарда көрсетілмеген терминдер мен анықтамалар Қазақстан Республикасы заңнамасының нормаларында және ҰЭМ қағидаларында, келісімде және өзге де жасалған шарттарда қабылданған мәндерде көзделген</w:t>
      </w:r>
      <w:r w:rsidR="008E78A1" w:rsidRPr="004D5B6D">
        <w:rPr>
          <w:rFonts w:ascii="Times New Roman" w:eastAsia="Times New Roman" w:hAnsi="Times New Roman"/>
          <w:color w:val="000000"/>
          <w:sz w:val="24"/>
          <w:szCs w:val="24"/>
          <w:lang w:eastAsia="ru-RU" w:bidi="ru-RU"/>
        </w:rPr>
        <w:t>.</w:t>
      </w:r>
    </w:p>
    <w:p w14:paraId="519BBF6B" w14:textId="075BDC3F" w:rsidR="00B72488" w:rsidRPr="004D7BD9" w:rsidRDefault="00F1638E" w:rsidP="00B72488">
      <w:pPr>
        <w:widowControl w:val="0"/>
        <w:tabs>
          <w:tab w:val="left" w:pos="743"/>
          <w:tab w:val="left" w:pos="993"/>
        </w:tabs>
        <w:spacing w:before="120" w:after="120" w:line="240" w:lineRule="auto"/>
        <w:jc w:val="center"/>
        <w:outlineLvl w:val="1"/>
        <w:rPr>
          <w:rFonts w:ascii="Times New Roman" w:hAnsi="Times New Roman"/>
          <w:b/>
          <w:sz w:val="24"/>
          <w:szCs w:val="24"/>
          <w:lang w:val="kk-KZ"/>
        </w:rPr>
      </w:pPr>
      <w:r w:rsidRPr="004D5B6D">
        <w:rPr>
          <w:rFonts w:ascii="Times New Roman" w:hAnsi="Times New Roman"/>
          <w:b/>
          <w:sz w:val="24"/>
          <w:szCs w:val="24"/>
        </w:rPr>
        <w:t>2</w:t>
      </w:r>
      <w:r w:rsidR="004D7BD9">
        <w:rPr>
          <w:rFonts w:ascii="Times New Roman" w:hAnsi="Times New Roman"/>
          <w:b/>
          <w:sz w:val="24"/>
          <w:szCs w:val="24"/>
        </w:rPr>
        <w:t>-тарау</w:t>
      </w:r>
      <w:r w:rsidR="00B72488" w:rsidRPr="004D5B6D">
        <w:rPr>
          <w:rFonts w:ascii="Times New Roman" w:hAnsi="Times New Roman"/>
          <w:b/>
          <w:sz w:val="24"/>
          <w:szCs w:val="24"/>
        </w:rPr>
        <w:t xml:space="preserve">. </w:t>
      </w:r>
      <w:r w:rsidR="004D7BD9">
        <w:rPr>
          <w:rFonts w:ascii="Times New Roman" w:hAnsi="Times New Roman"/>
          <w:b/>
          <w:sz w:val="24"/>
          <w:szCs w:val="24"/>
          <w:lang w:val="kk-KZ"/>
        </w:rPr>
        <w:t>Негізгі ережелер</w:t>
      </w:r>
    </w:p>
    <w:p w14:paraId="54535408" w14:textId="54E77732" w:rsidR="00D543C8" w:rsidRPr="00D543C8" w:rsidRDefault="00D543C8" w:rsidP="00E81056">
      <w:pPr>
        <w:pStyle w:val="Default"/>
        <w:numPr>
          <w:ilvl w:val="0"/>
          <w:numId w:val="3"/>
        </w:numPr>
        <w:tabs>
          <w:tab w:val="left" w:pos="568"/>
          <w:tab w:val="left" w:pos="993"/>
        </w:tabs>
        <w:ind w:left="0" w:firstLine="568"/>
        <w:jc w:val="both"/>
        <w:rPr>
          <w:rFonts w:eastAsiaTheme="minorHAnsi"/>
          <w:lang w:val="kk-KZ" w:bidi="en-US"/>
        </w:rPr>
      </w:pPr>
      <w:r w:rsidRPr="00D543C8">
        <w:rPr>
          <w:rFonts w:eastAsiaTheme="minorHAnsi"/>
          <w:lang w:val="kk-KZ" w:bidi="en-US"/>
        </w:rPr>
        <w:t>Осы Стандартты талаптар шеңберінде ауданның (облыстық маңызы бар қаланың) жергілікті атқарушы органы қарыз алушыға төлемділік, мерзімділік, қайтарымдылық, қамтамасыз ету (кепілмен) және нысаналы пайдалану талаптарында бюджеттік кредит береді, ал Банк жасалған тапсырмалар шарттарына сәйкес Сенім білдірілген өкіл (агент) болады және бюджеттік кредит беруді сүйемелдеуді және оған кредиттен кейінгі қызмет көрсетуді орындайды.</w:t>
      </w:r>
    </w:p>
    <w:p w14:paraId="1BCB8F19" w14:textId="156B767A"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Стандартты талаптарды Банк айқындайды және Банктің интернет-ресурсында ("</w:t>
      </w:r>
      <w:r w:rsidR="00F55737" w:rsidRPr="00F55737">
        <w:t>https://hcsbk.kz</w:t>
      </w:r>
      <w:r w:rsidRPr="00D543C8">
        <w:rPr>
          <w:rFonts w:eastAsiaTheme="minorHAnsi"/>
          <w:lang w:bidi="en-US"/>
        </w:rPr>
        <w:t>") жарияланады.</w:t>
      </w:r>
    </w:p>
    <w:p w14:paraId="6B3D83E7" w14:textId="7E828B50"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Осы Стандартты талаптар Қазақстан Республикасы Азаматтық кодексінің (жалпы бөлім) 389-бабына сәйкес қосылу шарттары болып табылады және Қазақстан Республикасы Азаматтық кодексінің 152-бабының талаптарына сәйкес жазбаша нысанда ресімделген болып есептеледі.</w:t>
      </w:r>
    </w:p>
    <w:p w14:paraId="31FA1C3F" w14:textId="13C6578C"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Стандартты талаптарда айқындалған Қарыз шартының талаптары барлық қарыз алушылар үшін бірдей және қарыз алушы жалпы алғанда Стандартты талаптарға толық көлемде қосылу жолымен ғана қабылдауы мүмкін, онымен қарыз алушы сөзсіз келіседі.</w:t>
      </w:r>
    </w:p>
    <w:p w14:paraId="631A62F1" w14:textId="7AB7597E"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lastRenderedPageBreak/>
        <w:t>Қарыз алушының Қарыз шартының талаптарын қабылдауы (Стандартты талаптарға қосылу/қарыз шартын жасасу) қарыз алушының Шартта, Өтініште қол қоюы арқылы көрсетіледі, сондай-ақ қарыз алушының Шартты/Стандартты талаптарды толық көлемде, қандай да бір ескертулер мен қарсылықтарсыз оқығанын, түсінгенін және қабылдағанын куәландырады.</w:t>
      </w:r>
    </w:p>
    <w:p w14:paraId="0652B163" w14:textId="117AF751"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Шарт ауданның (облыстық маңызы бар қаланың) жергілікті атқарушы органының Стандартты талаптарға сілтеме жасалған Өтініште қамтылған қарыз алушының офертасын акцептеу жолымен жасалады.</w:t>
      </w:r>
    </w:p>
    <w:p w14:paraId="2D6BE3C7" w14:textId="5BBBF572"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Ауданның (облыстық маңызы бар қаланың) жергілікті атқарушы органының уәкілетті тұлғасының Өтініште қарыз алушының офертасын қабылдағанын куәландыратын қолдар мен мөрлерді (бар болса және /немесе қажет болса) қоюы акцепт болып табылады.</w:t>
      </w:r>
    </w:p>
    <w:p w14:paraId="1F0E27B4" w14:textId="1B6904E4"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Осы Стандартты талаптар әрбір Қарыз шартының ажырамас бөлігі болып табылады.</w:t>
      </w:r>
    </w:p>
    <w:p w14:paraId="7D15F922" w14:textId="641C08D8"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 осы Стандартты талаптармен дербес танысады.</w:t>
      </w:r>
    </w:p>
    <w:p w14:paraId="4F0377E6" w14:textId="32E880FA" w:rsidR="00D543C8" w:rsidRPr="00D543C8" w:rsidRDefault="00D543C8" w:rsidP="00E81056">
      <w:pPr>
        <w:pStyle w:val="Default"/>
        <w:numPr>
          <w:ilvl w:val="0"/>
          <w:numId w:val="3"/>
        </w:numPr>
        <w:tabs>
          <w:tab w:val="left" w:pos="568"/>
          <w:tab w:val="left" w:pos="993"/>
        </w:tabs>
        <w:ind w:left="0" w:firstLine="568"/>
        <w:jc w:val="both"/>
        <w:rPr>
          <w:rFonts w:eastAsiaTheme="minorHAnsi"/>
          <w:lang w:bidi="en-US"/>
        </w:rPr>
      </w:pPr>
      <w:r w:rsidRPr="00D543C8">
        <w:rPr>
          <w:rFonts w:eastAsiaTheme="minorHAnsi"/>
          <w:lang w:bidi="en-US"/>
        </w:rPr>
        <w:t>Қарыз алушы Банктің бюджеттік кредит беруді сүйемелдеу бойынша қызметтер көрсетуі және қарыз шарты шеңберінде оған кредиттен кейінгі қызмет көрсету Қазақстан Республикасының заңнамасына және Банктің ішкі құжаттарына сәйкес ерікті негізде жүзеге асырылатынына сөзсіз келіседі.</w:t>
      </w:r>
    </w:p>
    <w:p w14:paraId="23C54F16" w14:textId="4E3A2942" w:rsidR="005307E7" w:rsidRPr="004D5B6D" w:rsidRDefault="00D543C8" w:rsidP="00E81056">
      <w:pPr>
        <w:pStyle w:val="Default"/>
        <w:numPr>
          <w:ilvl w:val="0"/>
          <w:numId w:val="3"/>
        </w:numPr>
        <w:tabs>
          <w:tab w:val="left" w:pos="568"/>
          <w:tab w:val="left" w:pos="993"/>
        </w:tabs>
        <w:ind w:left="0" w:firstLine="568"/>
        <w:jc w:val="both"/>
        <w:rPr>
          <w:rFonts w:eastAsia="Times New Roman"/>
          <w:lang w:eastAsia="ru-RU"/>
        </w:rPr>
      </w:pPr>
      <w:r w:rsidRPr="00D543C8">
        <w:rPr>
          <w:rFonts w:eastAsiaTheme="minorHAnsi"/>
          <w:lang w:bidi="en-US"/>
        </w:rPr>
        <w:t>Ауданның (облыстық маңызы бар қаланың) жергілікті атқарушы органы көрсетілетін қызметті алушылардың бюджеттік кредит алуға арналған өтінімдерін қарайды, көрсетілетін қызметті алушы ауданның (облыстық маңызы бар қаланың) жергілікті атқарушы органына ұсынған ақпарат пен құжаттар негізінде бюджеттік кредит талаптарын ұсыну /өзгерту туралы шешім қабылдайды, келісім жасасады, сондай-ақ, егер Қазақстан Республикасының заңнамасында өзгеше көзделмесе, тапсырма шартының негізінде қарыз және кепіл шартында көзделген кейбір функцияларды Банкке береді</w:t>
      </w:r>
      <w:r w:rsidR="00F16B23" w:rsidRPr="00D543C8">
        <w:rPr>
          <w:rFonts w:eastAsiaTheme="minorHAnsi"/>
          <w:lang w:eastAsia="ru-RU" w:bidi="en-US"/>
        </w:rPr>
        <w:t>.</w:t>
      </w:r>
      <w:r w:rsidR="00F16B23" w:rsidRPr="004D5B6D">
        <w:rPr>
          <w:rFonts w:eastAsia="Times New Roman"/>
          <w:lang w:eastAsia="ru-RU"/>
        </w:rPr>
        <w:t xml:space="preserve"> </w:t>
      </w:r>
    </w:p>
    <w:p w14:paraId="634B0EF8" w14:textId="26AEB2E6"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Шарт жасасу арқылы қарыз алушы Банкке екінші деңгейдегі банктердегі, банк операцияларының жекелеген түрлерін жүзеге асыратын ұйымдардағы, өзге де ұйымдардағы қарыз алушының кез келген шоттарынан төлем талабын пайдалана отырып, ауданның (облыстық маңызы бар қаланың) жергілікті атқарушы органының алдында қарыз алушы орындамаған ақшалай міндеттемелер мөлшерінде ақшаны есептен шығаруына келісім береді.</w:t>
      </w:r>
    </w:p>
    <w:p w14:paraId="518A198F" w14:textId="6BC8C7B8"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Көрсетілетін қызметті алушыларды "Отбасы банк" АҚ кешенді банктік қызмет көрсетудің стандартты талаптарымен, Стандартты талаптармен және тарифтермен таныстыру мақсатында Банк "Отбасы банк" АҚ кешенді банктік қызмет көрсетудің стандартты талаптарын, Стандартты талаптар мен тарифтерді жариялайды Банктің интернет-ресурсында ("</w:t>
      </w:r>
      <w:r w:rsidR="00F55737" w:rsidRPr="00F55737">
        <w:t>https://hcsbk.kz</w:t>
      </w:r>
      <w:r w:rsidRPr="00222D3F">
        <w:rPr>
          <w:rFonts w:eastAsia="Times New Roman"/>
          <w:lang w:eastAsia="ru-RU"/>
        </w:rPr>
        <w:t>") және Банктің барлық филиалдарында орналастырады.</w:t>
      </w:r>
    </w:p>
    <w:p w14:paraId="3A035825" w14:textId="3C4E7645"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Банк көрсетілетін қызметті алушыларды, оның ішінде өзге де құжаттар, оқиғалар және өзге де тәсілдер туралы: нөмірін қызметті алушы банк үшін байланыс ретінде жазбаша көрсеткен телефон арқылы, қашықтықтан банктік қызмет көрсету жүйесі арқылы, sms-хабарламалар, мобильді қолданбалар арқылы, электрондық пошта арқылы және көрсетілетін қызметті алушыларға ақпарат алуға және оның Банктен келетінін анықтауға мүмкіндік беретін өзге де тәсілдермен хабардар етуге құқылы. Көрсетілетін қызметті алушы Стандартты талаптарды, тиісті Шартты, Өтінішті жасасу арқылы осы Стандартты талаптардың тармағында сипатталған тәсілдермен ақпарат алуға келіседі. Бұл ретте көрсетілетін қызметті алушы ауданның (облыстық маңызы бар қаланың) жергілікті атқарушы органы/Банк көрсетілетін қызметті алушыға жіберген ақпараттың үшінші тұлғаларға қолжетімді болуына байланысты барлық тәуекелдерді көтереді.</w:t>
      </w:r>
    </w:p>
    <w:p w14:paraId="2D594B13" w14:textId="4E949B67" w:rsidR="00222D3F" w:rsidRPr="00222D3F"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Банк бюджеттік кредиттер бермейді және қарыз алушы алдында міндеттемелер алмайды.</w:t>
      </w:r>
    </w:p>
    <w:p w14:paraId="3BDC0177" w14:textId="1692F102" w:rsidR="00295EF6" w:rsidRPr="004D5B6D" w:rsidRDefault="00222D3F" w:rsidP="00222D3F">
      <w:pPr>
        <w:pStyle w:val="Default"/>
        <w:numPr>
          <w:ilvl w:val="0"/>
          <w:numId w:val="3"/>
        </w:numPr>
        <w:tabs>
          <w:tab w:val="left" w:pos="851"/>
          <w:tab w:val="left" w:pos="993"/>
        </w:tabs>
        <w:ind w:left="0" w:firstLine="568"/>
        <w:jc w:val="both"/>
        <w:rPr>
          <w:rFonts w:eastAsia="Times New Roman"/>
          <w:lang w:eastAsia="ru-RU"/>
        </w:rPr>
      </w:pPr>
      <w:r w:rsidRPr="00222D3F">
        <w:rPr>
          <w:rFonts w:eastAsia="Times New Roman"/>
          <w:lang w:eastAsia="ru-RU"/>
        </w:rPr>
        <w:t xml:space="preserve">"Дербес деректер және оларды қорғау туралы" Қазақстан Республикасының Заңына, "Қылмыстық жолмен алынған кірістерді заңдастыруға (жылыстатуға) және </w:t>
      </w:r>
      <w:r w:rsidRPr="00222D3F">
        <w:rPr>
          <w:rFonts w:eastAsia="Times New Roman"/>
          <w:lang w:eastAsia="ru-RU"/>
        </w:rPr>
        <w:lastRenderedPageBreak/>
        <w:t>терроризмді қаржыландыруға қарсы іс-қимыл туралы" Қазақстан Республикасының Заңына және Қазақстан Республикасының өзге де заңнамалық актілеріне сәйкес осы Стандартты талаптарға қосылған (қосылатын) қарыз алушы Банктің банктік және өзге де қызметтер қарыз алушының дербес деректерін жинау және өңдеу қажеттілігімен ұштасады, осыған байланысты қарыз алушы Банкке дербес деректерді, яғни қарыз алушыға қатысты және электрондық, қағаз және (немесе) өзге де материалдық жеткізгіште тіркелген, Банкке оның қызметі процесінде және/немесе Стандартты талаптар/Шарт шеңберінде туындаған (туындайтын) Тараптар арасындағы азаматтық-құқықтық және өзге де қатынастар шеңберінде белгілі болатын немесе белгілі болған барлық мәліметтерді жинауға және өңдеуге сөзсіз келісім береді. Қарыз алушы Банктің "Дербес деректер және оларды қорғау туралы" Заңның талаптарын және/немесе Тараптар қол жеткізген уағдаластықтарды сақтауы жағдайында бұдан әрі дербес деректерді жинауға және өңдеуге қатысты Банкке қандай да бір кінәрат-талаптардың болмайтынын растайды</w:t>
      </w:r>
      <w:r w:rsidR="00F16B23" w:rsidRPr="004D5B6D">
        <w:rPr>
          <w:rFonts w:eastAsia="Times New Roman"/>
          <w:lang w:eastAsia="ru-RU"/>
        </w:rPr>
        <w:t>.</w:t>
      </w:r>
    </w:p>
    <w:p w14:paraId="0230F37F" w14:textId="77777777" w:rsidR="00295EF6" w:rsidRPr="004D5B6D" w:rsidRDefault="00295EF6" w:rsidP="00295EF6">
      <w:pPr>
        <w:pStyle w:val="a5"/>
        <w:widowControl w:val="0"/>
        <w:tabs>
          <w:tab w:val="left" w:pos="567"/>
          <w:tab w:val="left" w:pos="851"/>
          <w:tab w:val="left" w:pos="993"/>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2AFA0AA2" w14:textId="17241274" w:rsidR="001B3429" w:rsidRPr="004D5B6D" w:rsidRDefault="001B3429"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bookmarkStart w:id="1" w:name="_Toc499564684"/>
      <w:r w:rsidRPr="004D5B6D">
        <w:rPr>
          <w:rFonts w:ascii="Times New Roman" w:eastAsia="Times New Roman" w:hAnsi="Times New Roman"/>
          <w:b/>
          <w:snapToGrid w:val="0"/>
          <w:sz w:val="24"/>
          <w:szCs w:val="24"/>
          <w:lang w:eastAsia="ru-RU"/>
        </w:rPr>
        <w:t>3</w:t>
      </w:r>
      <w:r w:rsidR="00222D3F">
        <w:rPr>
          <w:rFonts w:ascii="Times New Roman" w:eastAsia="Times New Roman" w:hAnsi="Times New Roman"/>
          <w:b/>
          <w:snapToGrid w:val="0"/>
          <w:sz w:val="24"/>
          <w:szCs w:val="24"/>
          <w:lang w:eastAsia="ru-RU"/>
        </w:rPr>
        <w:t>-тарау</w:t>
      </w:r>
      <w:r w:rsidRPr="004D5B6D">
        <w:rPr>
          <w:rFonts w:ascii="Times New Roman" w:eastAsia="Times New Roman" w:hAnsi="Times New Roman"/>
          <w:b/>
          <w:snapToGrid w:val="0"/>
          <w:sz w:val="24"/>
          <w:szCs w:val="24"/>
          <w:lang w:eastAsia="ru-RU"/>
        </w:rPr>
        <w:t xml:space="preserve">. </w:t>
      </w:r>
      <w:bookmarkEnd w:id="1"/>
      <w:r w:rsidR="00222D3F" w:rsidRPr="00222D3F">
        <w:rPr>
          <w:rFonts w:ascii="Times New Roman" w:eastAsia="Times New Roman" w:hAnsi="Times New Roman"/>
          <w:b/>
          <w:snapToGrid w:val="0"/>
          <w:sz w:val="24"/>
          <w:szCs w:val="24"/>
          <w:lang w:eastAsia="ru-RU"/>
        </w:rPr>
        <w:t>Бюджеттік кредит беру тәртібі және негізгі талаптары</w:t>
      </w:r>
    </w:p>
    <w:p w14:paraId="5576A4DF" w14:textId="77777777" w:rsidR="007D2E00" w:rsidRPr="004D5B6D" w:rsidRDefault="007D2E00"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p>
    <w:p w14:paraId="50135C55"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18. Шарттың талаптарына сәйкес бюджеттік кредит сомасы қарыз алушыға бір мезгілде мынадай талаптар сақталған кезде берілетін болады:</w:t>
      </w:r>
    </w:p>
    <w:p w14:paraId="11CA0E8F"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тұрғын үй сатып алуға немесе салуға бюджеттік кредит түрінде әлеуметтік қолдау шараларын ұсыну туралы ауданның (облыстық маңызы бар қаланың) жергілікті атқарушы органының оң шешімі;</w:t>
      </w:r>
    </w:p>
    <w:p w14:paraId="0F9D4A16"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қарыз шарты шеңберінде ауданның (облыстық маңызы бар қаланың) жергілікті атқарушы органына кепілге берілетін жылжымайтын мүлік кепілі шартын мемлекеттік тіркеудің болуы;</w:t>
      </w:r>
    </w:p>
    <w:p w14:paraId="202FE212"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кепіл мәнін сақтандыру шартының болуы (ауданның (облыстық маңызы бар қаланың) жергілікті атқарушы органының талабы бойынша);</w:t>
      </w:r>
    </w:p>
    <w:p w14:paraId="6800893B" w14:textId="77777777" w:rsidR="00222D3F" w:rsidRPr="00222D3F"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22D3F">
        <w:rPr>
          <w:rFonts w:ascii="Times New Roman" w:eastAsia="Times New Roman" w:hAnsi="Times New Roman"/>
          <w:color w:val="000000"/>
          <w:sz w:val="24"/>
          <w:szCs w:val="24"/>
          <w:lang w:eastAsia="ru-RU"/>
        </w:rPr>
        <w:t>- қарыз алушының ауданның (облыстық маңызы бар қаланың) жергілікті атқарушы органына кепіл мәніне қатысты құжаттардың түпнұсқаларын және өзге де құжаттарды беруі;</w:t>
      </w:r>
    </w:p>
    <w:p w14:paraId="2CF05A56" w14:textId="779D7B37" w:rsidR="00451C5D" w:rsidRPr="004D5B6D" w:rsidRDefault="00222D3F" w:rsidP="00222D3F">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22D3F">
        <w:rPr>
          <w:rFonts w:ascii="Times New Roman" w:eastAsia="Times New Roman" w:hAnsi="Times New Roman"/>
          <w:color w:val="000000"/>
          <w:sz w:val="24"/>
          <w:szCs w:val="24"/>
          <w:lang w:eastAsia="ru-RU"/>
        </w:rPr>
        <w:t>- қарыз алушының Шартқа/Өтінішке, қарыз шартына жасалған өтеу кестесіне, Келісімге қол қоюы</w:t>
      </w:r>
      <w:r w:rsidR="005307E7" w:rsidRPr="004D5B6D">
        <w:rPr>
          <w:rFonts w:ascii="Times New Roman" w:eastAsia="Times New Roman" w:hAnsi="Times New Roman"/>
          <w:sz w:val="24"/>
          <w:szCs w:val="24"/>
          <w:lang w:eastAsia="ru-RU"/>
        </w:rPr>
        <w:t>.</w:t>
      </w:r>
    </w:p>
    <w:p w14:paraId="1BC65CF3" w14:textId="0EB3BC74" w:rsidR="00636A5A" w:rsidRPr="004022F0" w:rsidRDefault="004022F0" w:rsidP="004022F0">
      <w:pPr>
        <w:widowControl w:val="0"/>
        <w:tabs>
          <w:tab w:val="left" w:pos="568"/>
          <w:tab w:val="left" w:pos="993"/>
        </w:tabs>
        <w:autoSpaceDE w:val="0"/>
        <w:autoSpaceDN w:val="0"/>
        <w:adjustRightInd w:val="0"/>
        <w:spacing w:after="0" w:line="240" w:lineRule="auto"/>
        <w:ind w:firstLine="568"/>
        <w:jc w:val="both"/>
        <w:rPr>
          <w:rFonts w:ascii="Times New Roman" w:eastAsiaTheme="minorHAnsi" w:hAnsi="Times New Roman"/>
          <w:color w:val="000000" w:themeColor="text1"/>
          <w:sz w:val="24"/>
          <w:szCs w:val="24"/>
          <w:lang w:bidi="en-US"/>
        </w:rPr>
      </w:pPr>
      <w:r>
        <w:rPr>
          <w:rFonts w:ascii="Times New Roman" w:eastAsiaTheme="minorHAnsi" w:hAnsi="Times New Roman"/>
          <w:sz w:val="24"/>
          <w:szCs w:val="24"/>
          <w:lang w:val="kk-KZ"/>
        </w:rPr>
        <w:t xml:space="preserve">19. </w:t>
      </w:r>
      <w:r w:rsidR="00C057BE" w:rsidRPr="00C057BE">
        <w:rPr>
          <w:rFonts w:ascii="Times New Roman" w:eastAsiaTheme="minorHAnsi" w:hAnsi="Times New Roman"/>
          <w:sz w:val="24"/>
          <w:szCs w:val="24"/>
        </w:rPr>
        <w:t>Тұрғын үй салу кезінде бюджеттік кредит сомасын есептеуді Банк Қарыз алушының ағымдағы шотына жүзеге асырады</w:t>
      </w:r>
      <w:r w:rsidR="00B23908" w:rsidRPr="004022F0">
        <w:rPr>
          <w:rFonts w:ascii="Times New Roman" w:hAnsi="Times New Roman"/>
          <w:sz w:val="24"/>
          <w:szCs w:val="24"/>
        </w:rPr>
        <w:t>.</w:t>
      </w:r>
      <w:r w:rsidR="002D62FA" w:rsidRPr="004022F0">
        <w:rPr>
          <w:rFonts w:ascii="Times New Roman" w:eastAsia="Times New Roman" w:hAnsi="Times New Roman"/>
          <w:sz w:val="24"/>
          <w:szCs w:val="24"/>
          <w:lang w:eastAsia="ru-RU"/>
        </w:rPr>
        <w:t xml:space="preserve"> </w:t>
      </w:r>
    </w:p>
    <w:p w14:paraId="2066F1F6" w14:textId="42022FE5" w:rsidR="00446178" w:rsidRPr="00446178" w:rsidRDefault="004022F0"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lang w:val="kk-KZ"/>
        </w:rPr>
        <w:t>20</w:t>
      </w:r>
      <w:r w:rsidR="00446178" w:rsidRPr="00446178">
        <w:rPr>
          <w:rFonts w:ascii="Times New Roman" w:hAnsi="Times New Roman"/>
          <w:sz w:val="24"/>
          <w:szCs w:val="24"/>
        </w:rPr>
        <w:t>. Тұрғын үй сатып алу кезінде бюджеттік кредит сомасын есептеуді Банк қарыз алушының ағымдағы шотына жүзеге асырады, кейіннен қарыз алушының төлем құжаттарын төлеу арқылы оның жазбаша өтініші негізінде және уәкілетті тіркеуші органда Қазақстан Республикасының заңнамасында белгіленген тәртіппен жылжымайтын мүлік кепілі шартын тіркегеннен кейін жылжымайтын мүлікті сатушының шотына аударады.</w:t>
      </w:r>
    </w:p>
    <w:p w14:paraId="285D3812" w14:textId="4964EDDB" w:rsidR="00446178" w:rsidRPr="00446178" w:rsidRDefault="004022F0"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21</w:t>
      </w:r>
      <w:r w:rsidR="00446178" w:rsidRPr="00446178">
        <w:rPr>
          <w:rFonts w:ascii="Times New Roman" w:hAnsi="Times New Roman"/>
          <w:sz w:val="24"/>
          <w:szCs w:val="24"/>
        </w:rPr>
        <w:t>. Стандартты талаптар шеңберінде Өтінішке не жеке қарыз шартына қол қою арқылы қарыз алушы Банкке мыналарға келісім береді:</w:t>
      </w:r>
    </w:p>
    <w:p w14:paraId="1B3CCBE1"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1) қарыз және кепіл шарттарын, оларға қосымша келісімдерді, өтеу кестесін дайындау;</w:t>
      </w:r>
    </w:p>
    <w:p w14:paraId="06663934"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2) кейіннен ауданның (облыстық маңызы бар қаланың) жергілікті атқарушы органына ақша жіберу үшін бюджеттік кредит/ кредитті ішінара мерзімінен бұрын/ толық мерзімінен бұрын өтеу бойынша ай сайынғы төлемдерді қабылдау;</w:t>
      </w:r>
    </w:p>
    <w:p w14:paraId="1AAD37C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3) Банк комиссияларының сомаларын оның ағымдағы және/немесе жинақ шотынан, оның ішінде ақшаны аудару (қолма-қол беру) кезінде (бар болса) ұстап қалу;</w:t>
      </w:r>
    </w:p>
    <w:p w14:paraId="02420732"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4) қарыз алушының Банкте және екінші деңгейдегі банктерде және банк операцияларының жекелеген түрлерін жүзеге асыратын ұйымдарда ашылған шоттарындағы ақшаны өндіріп алуға ұсыну жолымен Қазақстан Республикасының заңнамасында көзделген акцептсіз және даусыз тәртіппен Шарт бойынша төлеуге жататын барлық сомаларды Банктің кез келген валютада алып қоюы;</w:t>
      </w:r>
    </w:p>
    <w:p w14:paraId="3A1AAF3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lastRenderedPageBreak/>
        <w:t>5) бюджеттік кредиттерді сүйемелдеу және кредиттен кейінгі қызмет көрсету:</w:t>
      </w:r>
    </w:p>
    <w:p w14:paraId="2CC12867"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бюджеттік кредитті өтеу кестесіне сәйкес қарыз алушылардың ай сайынғы төлемдерді уақтылы өтеуінің мониторингі;</w:t>
      </w:r>
    </w:p>
    <w:p w14:paraId="0937CA38"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бюджеттік кредиттер бойынша берешекті өндіріп алу жөніндегі іс-шараларды жүзеге асыру, Банктің қарыз алушының бюджеттік кредитті мерзімінен бұрын ішінара/толық өтеуі жөніндегі іс-шараларды жүргізуі, ауданның (облыстық маңызы бар қаланың) жергілікті атқарушы органында көзделген талаптарда бюджеттік кредиттер бойынша төлемдерді кейінге қалдыруды ұсыну;</w:t>
      </w:r>
    </w:p>
    <w:p w14:paraId="3C556ECE"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тұрғын үй салуға берілген бюджеттік кредит бойынша кепілді ауыстыру;</w:t>
      </w:r>
    </w:p>
    <w:p w14:paraId="3488B1F9"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қарыз алушының борышын аудару;</w:t>
      </w:r>
    </w:p>
    <w:p w14:paraId="7B206ED3"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бюджеттік кредит мерзімінің қалдығына негізгі борыш пен сыйақы бойынша мерзімі өткен және/немесе кейінге қалдырылған төлемдерді бөлу;</w:t>
      </w:r>
    </w:p>
    <w:p w14:paraId="26489EE6"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сот шешімі бойынша және ауданның (облыстық маңызы бар қаланың) жергілікті атқарушы органының шешімі негізінде мүлікті бөлген жағдайда борышты бөлу;</w:t>
      </w:r>
    </w:p>
    <w:p w14:paraId="4B0495FA"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ауданның (облыстық маңызы бар қаланың) жергілікті атқарушы органының шешімі негізінде сыйақы есептеуді тоқтата тұру, есептеуді тоқтата тұру және/немесе тұрақсыздық айыбын (өсімпұлды/айыппұлды) жою;</w:t>
      </w:r>
    </w:p>
    <w:p w14:paraId="09FA690C"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екінші деңгейдегі банктерге және/немесе банк операцияларының жекелеген түрлерін жүзеге асыратын ұйымдарға бюджеттік кредитті қайтару бойынша міндеттемелерді бұзуға жол берген қарыз алушылар бойынша төлем талаптарын қою, төлем талаптарына қол қою арқылы кейіннен ақшаға даусыз (акцептсіз) тәртіппен өндіріп алуды қолдана отырып, банк шоттарының болуы және олардың нөмірлері туралы ақпаратты анықтау үшін сұрау салулар жіберу, төлем талаптарының тізілімдері, төлем талаптарын кері қайтарып алу туралы өкімдер, төлем талаптарын қоюға қажетті құжаттардың көшірмелері;</w:t>
      </w:r>
    </w:p>
    <w:p w14:paraId="669CA0F0" w14:textId="77777777" w:rsidR="00446178" w:rsidRPr="00446178" w:rsidRDefault="00446178" w:rsidP="00446178">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446178">
        <w:rPr>
          <w:rFonts w:ascii="Times New Roman" w:hAnsi="Times New Roman"/>
          <w:sz w:val="24"/>
          <w:szCs w:val="24"/>
        </w:rPr>
        <w:t>- Қазақстан Республикасының заңнамасында, ҰЭМ қағидаларында, тапсырма шарттарында, қарыз, кепіл шартында, келісімде, өтініштерде және шарттарда айқындалған өзге де функцияларды жүзеге асыру.</w:t>
      </w:r>
    </w:p>
    <w:p w14:paraId="69E2C566" w14:textId="5351CB8A" w:rsidR="0005621F" w:rsidRPr="004D5B6D" w:rsidRDefault="00446178" w:rsidP="0044617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46178">
        <w:rPr>
          <w:rFonts w:ascii="Times New Roman" w:hAnsi="Times New Roman"/>
          <w:sz w:val="24"/>
          <w:szCs w:val="24"/>
        </w:rPr>
        <w:t>Ауданның (облыстық маңызы бар қаланың) жергілікті атқарушы органының тиісті шешімі болмаған кезде Банк қарыз алушыға Стандартты талаптардың осы тармағының 5)</w:t>
      </w:r>
      <w:r>
        <w:rPr>
          <w:rFonts w:ascii="Times New Roman" w:hAnsi="Times New Roman"/>
          <w:sz w:val="24"/>
          <w:szCs w:val="24"/>
          <w:lang w:val="kk-KZ"/>
        </w:rPr>
        <w:t xml:space="preserve"> </w:t>
      </w:r>
      <w:r w:rsidRPr="00446178">
        <w:rPr>
          <w:rFonts w:ascii="Times New Roman" w:hAnsi="Times New Roman"/>
          <w:sz w:val="24"/>
          <w:szCs w:val="24"/>
        </w:rPr>
        <w:t>тармақшасында көрсетілген қарыз талаптарын өзгертуге/ кредиттен кейінгі операцияға өтініш қабылдаудан бас тартуға құқылы</w:t>
      </w:r>
      <w:r w:rsidR="0005621F" w:rsidRPr="004D5B6D">
        <w:rPr>
          <w:rFonts w:ascii="Times New Roman" w:eastAsiaTheme="minorHAnsi" w:hAnsi="Times New Roman"/>
          <w:sz w:val="24"/>
          <w:szCs w:val="24"/>
        </w:rPr>
        <w:t>.</w:t>
      </w:r>
    </w:p>
    <w:p w14:paraId="5F42506D" w14:textId="68EE8F8D"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lang w:val="kk-KZ"/>
        </w:rPr>
        <w:t>22</w:t>
      </w:r>
      <w:r w:rsidR="00446178" w:rsidRPr="00446178">
        <w:rPr>
          <w:rFonts w:ascii="Times New Roman" w:hAnsi="Times New Roman"/>
          <w:color w:val="000000" w:themeColor="text1"/>
          <w:spacing w:val="2"/>
          <w:sz w:val="24"/>
          <w:szCs w:val="24"/>
        </w:rPr>
        <w:t>. Қарыз алушы кепіл мәніне меншік құқығын тіркеу немесе ауыртпалықты алып тастау үшін (тұрғын үй сатып алған кезде), тәуелсіз бағалаушының есебін және кепіл шартын тіркеу үшін мемлекеттік бажды төлеу бойынша, қарыз алушыдан/оның жұбайынан (зайыбынан) кепілге және кепіл мәнін соттан тыс/ соттан тәртібімен сату үшін өтінішті/келісімді нотариаттық куәландыру бойынша, кепіл мәнін сақтандыру кезінде сақтандыру сыйлықақысын төлеу бойынша (қажет болған жағдайда) шығыстарды дербес көтереді.</w:t>
      </w:r>
    </w:p>
    <w:p w14:paraId="0E146188" w14:textId="6DD890F2"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23</w:t>
      </w:r>
      <w:r w:rsidR="00446178" w:rsidRPr="00446178">
        <w:rPr>
          <w:rFonts w:ascii="Times New Roman" w:hAnsi="Times New Roman"/>
          <w:color w:val="000000" w:themeColor="text1"/>
          <w:spacing w:val="2"/>
          <w:sz w:val="24"/>
          <w:szCs w:val="24"/>
        </w:rPr>
        <w:t>. Қарыз алушының бюджеттік кредит алуға өтінім беруі, қарыз алушының қажетті мәліметтер мен құжаттарды беруі, ауданның (облыстық маңызы бар қаланың) жергілікті атқарушы органының бюджеттік кредит алуға өтінімді қарауы, ауданның (облыстық маңызы бар қаланың) жергілікті атқарушы органының әлеуметтік қолдау шараларын ұсыну туралы шешім қабылдауы, шарттарға/келісімдерге/Өтініштерге электрондық цифрлық қолтаңбамен қол қоюы жылжымайтын мүлік порталында жүзеге асырылады (автоматтандырылғаннан кейін) немесе ауданның (облыстық маңызы бар қаланың) жергілікті атқарушы органында өз қолымен жүзеге асырылады.</w:t>
      </w:r>
    </w:p>
    <w:p w14:paraId="3EEE6284" w14:textId="682B072D" w:rsidR="00446178" w:rsidRPr="00446178" w:rsidRDefault="004022F0" w:rsidP="00446178">
      <w:pPr>
        <w:widowControl w:val="0"/>
        <w:tabs>
          <w:tab w:val="left" w:pos="567"/>
          <w:tab w:val="left" w:pos="993"/>
        </w:tabs>
        <w:autoSpaceDE w:val="0"/>
        <w:autoSpaceDN w:val="0"/>
        <w:adjustRightInd w:val="0"/>
        <w:spacing w:after="0" w:line="240" w:lineRule="auto"/>
        <w:ind w:firstLine="567"/>
        <w:jc w:val="both"/>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24</w:t>
      </w:r>
      <w:r w:rsidR="00446178" w:rsidRPr="00446178">
        <w:rPr>
          <w:rFonts w:ascii="Times New Roman" w:hAnsi="Times New Roman"/>
          <w:color w:val="000000" w:themeColor="text1"/>
          <w:spacing w:val="2"/>
          <w:sz w:val="24"/>
          <w:szCs w:val="24"/>
        </w:rPr>
        <w:t>. Бюджеттік кредиттің нысаналы пайдаланылуын растау мыналар болып табылады:</w:t>
      </w:r>
    </w:p>
    <w:p w14:paraId="5A464010" w14:textId="77777777" w:rsidR="00446178" w:rsidRPr="00446178" w:rsidRDefault="00446178" w:rsidP="00446178">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pacing w:val="2"/>
          <w:sz w:val="24"/>
          <w:szCs w:val="24"/>
        </w:rPr>
      </w:pPr>
      <w:r w:rsidRPr="00446178">
        <w:rPr>
          <w:rFonts w:ascii="Times New Roman" w:hAnsi="Times New Roman"/>
          <w:color w:val="000000" w:themeColor="text1"/>
          <w:spacing w:val="2"/>
          <w:sz w:val="24"/>
          <w:szCs w:val="24"/>
        </w:rPr>
        <w:t xml:space="preserve">- тұрғын үй сатып алуға - жылжымайтын мүлікті сатушының ағымдағы шотына </w:t>
      </w:r>
      <w:r w:rsidRPr="00446178">
        <w:rPr>
          <w:rFonts w:ascii="Times New Roman" w:hAnsi="Times New Roman"/>
          <w:color w:val="000000" w:themeColor="text1"/>
          <w:spacing w:val="2"/>
          <w:sz w:val="24"/>
          <w:szCs w:val="24"/>
        </w:rPr>
        <w:lastRenderedPageBreak/>
        <w:t>бюджеттік кредит қаражатының аударылғанын растайтын төлем құжатымен бірге тұрғын үйді сатып алу-сату шарты. Тұрғын үйді сатып алу-сату шартында жылжымайтын мүлікті сатушының банктік деректемелері мен жеке басын куәландыратын құжаттың деректері көрсетілуі тиіс;</w:t>
      </w:r>
    </w:p>
    <w:p w14:paraId="5414850C" w14:textId="77777777" w:rsidR="00446178" w:rsidRPr="00446178" w:rsidRDefault="00446178" w:rsidP="00446178">
      <w:pPr>
        <w:widowControl w:val="0"/>
        <w:tabs>
          <w:tab w:val="left" w:pos="567"/>
          <w:tab w:val="left" w:pos="993"/>
        </w:tabs>
        <w:autoSpaceDE w:val="0"/>
        <w:autoSpaceDN w:val="0"/>
        <w:adjustRightInd w:val="0"/>
        <w:spacing w:after="0" w:line="240" w:lineRule="auto"/>
        <w:jc w:val="both"/>
        <w:rPr>
          <w:rFonts w:ascii="Times New Roman" w:hAnsi="Times New Roman"/>
          <w:color w:val="000000" w:themeColor="text1"/>
          <w:spacing w:val="2"/>
          <w:sz w:val="24"/>
          <w:szCs w:val="24"/>
        </w:rPr>
      </w:pPr>
      <w:r w:rsidRPr="00446178">
        <w:rPr>
          <w:rFonts w:ascii="Times New Roman" w:hAnsi="Times New Roman"/>
          <w:color w:val="000000" w:themeColor="text1"/>
          <w:spacing w:val="2"/>
          <w:sz w:val="24"/>
          <w:szCs w:val="24"/>
        </w:rPr>
        <w:t>- тұрғын үй салуға - салынған тұрғын үйді пайдалануға беру актісі.</w:t>
      </w:r>
    </w:p>
    <w:p w14:paraId="771FA560" w14:textId="3240F208" w:rsidR="002E77BE" w:rsidRPr="004D5B6D" w:rsidRDefault="00446178" w:rsidP="00446178">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46178">
        <w:rPr>
          <w:rFonts w:ascii="Times New Roman" w:hAnsi="Times New Roman"/>
          <w:color w:val="000000" w:themeColor="text1"/>
          <w:spacing w:val="2"/>
          <w:sz w:val="24"/>
          <w:szCs w:val="24"/>
        </w:rPr>
        <w:t>ЖАО сәулет және қала құрылысы саласындағы уәкілетті мемлекеттік орган құрылыстың барысы мен мерзімдеріне, салынып жатқан тұрғын үйдің үлгілік жобаға сәйкестігіне, сондай-ақ бекітілген сметалық құнның нақты шығыстарына мониторингті жүзеге асырады. Құрылыс аяқталғаннан кейін қарыз алушы Қазақстан Республикасының заңнамасына сәйкес тұрғын үйді пайдалануға беруді жүзеге асырады</w:t>
      </w:r>
      <w:r w:rsidR="002E77BE" w:rsidRPr="004D5B6D">
        <w:rPr>
          <w:rFonts w:ascii="Times New Roman" w:eastAsiaTheme="minorHAnsi" w:hAnsi="Times New Roman"/>
          <w:sz w:val="24"/>
          <w:szCs w:val="24"/>
        </w:rPr>
        <w:t>.</w:t>
      </w:r>
    </w:p>
    <w:p w14:paraId="141858E0" w14:textId="681924E4" w:rsidR="00B273D2" w:rsidRPr="004D5B6D" w:rsidRDefault="00B273D2" w:rsidP="00B273D2">
      <w:pPr>
        <w:widowControl w:val="0"/>
        <w:tabs>
          <w:tab w:val="left" w:pos="851"/>
          <w:tab w:val="left" w:pos="993"/>
        </w:tabs>
        <w:spacing w:before="120" w:after="120" w:line="240" w:lineRule="auto"/>
        <w:ind w:firstLine="567"/>
        <w:jc w:val="center"/>
        <w:outlineLvl w:val="1"/>
        <w:rPr>
          <w:rFonts w:ascii="Times New Roman" w:hAnsi="Times New Roman"/>
          <w:b/>
          <w:sz w:val="24"/>
          <w:szCs w:val="24"/>
        </w:rPr>
      </w:pPr>
      <w:r w:rsidRPr="004D5B6D">
        <w:rPr>
          <w:rFonts w:ascii="Times New Roman" w:hAnsi="Times New Roman"/>
          <w:b/>
          <w:sz w:val="24"/>
          <w:szCs w:val="24"/>
        </w:rPr>
        <w:t>4</w:t>
      </w:r>
      <w:r w:rsidR="004022F0">
        <w:rPr>
          <w:rFonts w:ascii="Times New Roman" w:hAnsi="Times New Roman"/>
          <w:b/>
          <w:sz w:val="24"/>
          <w:szCs w:val="24"/>
        </w:rPr>
        <w:t>-тарау</w:t>
      </w:r>
      <w:r w:rsidRPr="004D5B6D">
        <w:rPr>
          <w:rFonts w:ascii="Times New Roman" w:hAnsi="Times New Roman"/>
          <w:b/>
          <w:sz w:val="24"/>
          <w:szCs w:val="24"/>
        </w:rPr>
        <w:t xml:space="preserve">. </w:t>
      </w:r>
      <w:r w:rsidR="004022F0" w:rsidRPr="004022F0">
        <w:rPr>
          <w:rFonts w:ascii="Times New Roman" w:hAnsi="Times New Roman"/>
          <w:b/>
          <w:sz w:val="24"/>
          <w:szCs w:val="24"/>
        </w:rPr>
        <w:t>Қарыз алушы Шарт бойынша міндеттемелерді бұзған кездегі шаралар</w:t>
      </w:r>
    </w:p>
    <w:p w14:paraId="17411622" w14:textId="293B3133" w:rsidR="003635F8" w:rsidRDefault="00927C51" w:rsidP="003635F8">
      <w:pPr>
        <w:pStyle w:val="a5"/>
        <w:widowControl w:val="0"/>
        <w:tabs>
          <w:tab w:val="left" w:pos="567"/>
          <w:tab w:val="left" w:pos="993"/>
        </w:tabs>
        <w:autoSpaceDE w:val="0"/>
        <w:autoSpaceDN w:val="0"/>
        <w:adjustRightInd w:val="0"/>
        <w:spacing w:after="0" w:line="240" w:lineRule="auto"/>
        <w:ind w:left="0" w:firstLine="567"/>
        <w:jc w:val="both"/>
        <w:rPr>
          <w:rFonts w:ascii="Times New Roman" w:hAnsi="Times New Roman"/>
          <w:sz w:val="24"/>
          <w:szCs w:val="24"/>
          <w:lang w:val="kk-KZ"/>
        </w:rPr>
      </w:pPr>
      <w:r w:rsidRPr="00927C51">
        <w:rPr>
          <w:rFonts w:ascii="Times New Roman" w:eastAsiaTheme="minorHAnsi" w:hAnsi="Times New Roman"/>
          <w:sz w:val="24"/>
          <w:szCs w:val="24"/>
        </w:rPr>
        <w:t xml:space="preserve">25. </w:t>
      </w:r>
      <w:r w:rsidR="000F1ECC" w:rsidRPr="000F1ECC">
        <w:rPr>
          <w:rFonts w:ascii="Times New Roman" w:hAnsi="Times New Roman"/>
          <w:sz w:val="24"/>
          <w:szCs w:val="24"/>
        </w:rPr>
        <w:t xml:space="preserve">Қарыз алушы Шарт бойынша міндеттемелерді орындамаған немесе тиісінше орындамаған, оның ішінде хабарламалардан туындайтын талаптарды қанағаттандырмаған жағдайда Банк қарыз алушының мемлекеттік бюджеттен және (немесе) Мемлекеттік әлеуметтік сақтандыру қорынан төленетін жәрдемақылар мен әлеуметтік төлемдер түрінде алатын ақшасын, </w:t>
      </w:r>
      <w:r w:rsidR="000F1ECC" w:rsidRPr="000F1ECC">
        <w:rPr>
          <w:rFonts w:ascii="Times New Roman" w:hAnsi="Times New Roman"/>
          <w:bCs/>
          <w:sz w:val="24"/>
          <w:szCs w:val="24"/>
        </w:rPr>
        <w:t>Қазақстан Республикасы Әлеуметтік кодексінің 112-бабы 4-тармағының 1) тармақшасына сәйкес көрсетілетін материалдық көмекті,</w:t>
      </w:r>
      <w:r w:rsidR="000F1ECC" w:rsidRPr="000F1ECC">
        <w:rPr>
          <w:rFonts w:ascii="Times New Roman" w:hAnsi="Times New Roman"/>
          <w:sz w:val="24"/>
          <w:szCs w:val="24"/>
          <w:lang w:val="kk-KZ"/>
        </w:rPr>
        <w:t xml:space="preserve"> </w:t>
      </w:r>
      <w:r w:rsidR="000F1ECC" w:rsidRPr="000F1ECC">
        <w:rPr>
          <w:rFonts w:ascii="Times New Roman" w:hAnsi="Times New Roman"/>
          <w:sz w:val="24"/>
          <w:szCs w:val="24"/>
        </w:rPr>
        <w:t>уәкілетті органның нормативтік құқықтық актісінде айқындалған тәртіппен Қарыз алушының талабы бойынша ашылған банктік шоттардағы ақшаны, уәкілетті органның нормативтік құқықтық актісінде айқындалған тәртіппен қарыз алушының талабы бойынша ашылған банктік шоттардағы алименттерді (кәмелетке толмағандарды және еңбекке жарамсыз кәмелетке толған балаларды асырауға арналған ақшаны), уәкілетті органның нормативтік құқықтық актісінде айқындалған тәртіппен Қарыз алушының талабы бойынша ашылған банктік шоттардағы ақшаны,</w:t>
      </w:r>
      <w:r w:rsidR="000F1ECC" w:rsidRPr="000F1ECC">
        <w:rPr>
          <w:rFonts w:ascii="Times New Roman" w:hAnsi="Times New Roman"/>
          <w:sz w:val="24"/>
          <w:szCs w:val="24"/>
          <w:lang w:val="kk-KZ"/>
        </w:rPr>
        <w:t xml:space="preserve"> </w:t>
      </w:r>
      <w:r w:rsidR="000F1ECC" w:rsidRPr="000F1ECC">
        <w:rPr>
          <w:rFonts w:ascii="Times New Roman" w:hAnsi="Times New Roman"/>
          <w:sz w:val="24"/>
          <w:szCs w:val="24"/>
        </w:rPr>
        <w:t xml:space="preserve">сондай-ақ "Тұрғын үй қатынастары туралы" Қазақстан Республикасының Заңында көзделген тұрғын үй төлемдерін </w:t>
      </w:r>
      <w:r w:rsidR="000F1ECC" w:rsidRPr="000F1ECC">
        <w:rPr>
          <w:rFonts w:ascii="Times New Roman" w:hAnsi="Times New Roman"/>
          <w:bCs/>
          <w:sz w:val="24"/>
          <w:szCs w:val="24"/>
        </w:rPr>
        <w:t>есептеуге арналған банктік шоттардағы ақшаны,</w:t>
      </w:r>
      <w:r w:rsidR="000F1ECC" w:rsidRPr="000F1ECC">
        <w:rPr>
          <w:rFonts w:ascii="Times New Roman" w:hAnsi="Times New Roman"/>
          <w:sz w:val="24"/>
          <w:szCs w:val="24"/>
        </w:rPr>
        <w:t xml:space="preserve">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w:t>
      </w:r>
      <w:r w:rsidR="000F1ECC" w:rsidRPr="000F1ECC">
        <w:rPr>
          <w:rFonts w:ascii="Times New Roman" w:hAnsi="Times New Roman"/>
          <w:bCs/>
          <w:sz w:val="24"/>
          <w:szCs w:val="24"/>
        </w:rPr>
        <w:t xml:space="preserve">нысаналы активтерді, Қазақстан Республикасының Әлеуметтік кодексінде көзделген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 жинақтары түріндегі, тұрғын үй жағдайларын жақсарту және (немесе) білім алуға ақы төлеу мақсатында бірыңғай жинақтаушы зейнетақы қорынан нысаналы жинақ төлемдері түріндегі ақшаны, берілген банктік қарыздар бойынша кепіл мәні болып табылатын тұрғын үй құрылысы жинақ ақшасы түріндегі банктік шоттардағы ақшаны, білім беру ақысын төлеуге және (немесе)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банктік шоттағы ақшаны, Банктегі жеке тұрғын үй қорынан жалға алынған тұрғынжайға ақы төлеу мақсатында төлемдер мен субсидияларды есептеуге арналған банктік шоттағы ақшаны, сондай-ақ Банктегі Қазақстан Республикасының заңнамасында белгіленген жағдайларда жеке тұрғын үй қорынан жалға алынған тұрғынжай үшін ақы төлеуге арналған субсидиялар түрінде алынған банк шоттағы ақшаны, кондоминиум объектісінің ортақ мүлкін күрделі жөндеуге арналған жинақтар түріндегі, екінші деңгейдегі банктерде ашылған банктік шоттардағы ақшаны, кондоминиум объектісінің ортақ мүлкін күрделі жөндеу мақсатында жасалатын шарттар бойынша міндеттемелерді орындамау туралы істер бойынша сот шешімдерінің негізінде өндіріп алуды қоспағанда, мемлекеттік-жекешелік әріптестік саласындағы және концессиялар туралы Қазақстан Республикасының </w:t>
      </w:r>
      <w:r w:rsidR="000F1ECC" w:rsidRPr="000F1ECC">
        <w:rPr>
          <w:rFonts w:ascii="Times New Roman" w:hAnsi="Times New Roman"/>
          <w:bCs/>
          <w:sz w:val="24"/>
          <w:szCs w:val="24"/>
        </w:rPr>
        <w:lastRenderedPageBreak/>
        <w:t>заңнамасына сәйкес инвестициялық шығындардың өтемақысын есептеуге арналған банктік шоттардағы ақшаны, нотариустың депозиті талаптарында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өндіріп алушылардың пайдасына өндіріп алынған сомаларды сақтауға арналған жеке сот орындаушыларының ағымдағы шоттарындағы ақшаны және «Қазақстан Республикасы азаматтарының төлем қабілеттілігін қалпына келтіру және банкроттығы</w:t>
      </w:r>
      <w:r w:rsidR="000F1ECC" w:rsidRPr="000F1ECC">
        <w:rPr>
          <w:rFonts w:ascii="Times New Roman" w:hAnsi="Times New Roman"/>
          <w:bCs/>
          <w:sz w:val="24"/>
          <w:szCs w:val="24"/>
          <w:lang w:val="kk-KZ"/>
        </w:rPr>
        <w:t xml:space="preserve"> туралы» Қазақстан Республикасының Заңында көзделген жағдайларды</w:t>
      </w:r>
      <w:r w:rsidR="000F1ECC" w:rsidRPr="000F1ECC">
        <w:rPr>
          <w:rFonts w:ascii="Times New Roman" w:hAnsi="Times New Roman"/>
          <w:sz w:val="24"/>
          <w:szCs w:val="24"/>
          <w:lang w:val="kk-KZ"/>
        </w:rPr>
        <w:t xml:space="preserve"> қоспағанда, Қарыз алушының банктік шоттарында бар ақшаға, оның ішінде төлем талабын қою арқылы даусыз тәртіппен өндіріп алуға құқылы.</w:t>
      </w:r>
    </w:p>
    <w:p w14:paraId="2CFB9F7A" w14:textId="06C0D168" w:rsidR="000F1ECC" w:rsidRPr="003635F8" w:rsidRDefault="000F1ECC" w:rsidP="00715FD0">
      <w:pPr>
        <w:tabs>
          <w:tab w:val="left" w:pos="851"/>
        </w:tabs>
        <w:spacing w:after="0" w:line="240" w:lineRule="auto"/>
        <w:ind w:firstLine="567"/>
        <w:jc w:val="both"/>
        <w:rPr>
          <w:rFonts w:ascii="Times New Roman" w:hAnsi="Times New Roman"/>
          <w:sz w:val="24"/>
          <w:szCs w:val="24"/>
          <w:lang w:val="kk-KZ"/>
        </w:rPr>
      </w:pPr>
      <w:r>
        <w:rPr>
          <w:rFonts w:ascii="Times New Roman" w:eastAsia="Courier New" w:hAnsi="Times New Roman"/>
          <w:i/>
          <w:iCs/>
          <w:color w:val="2E74B5"/>
          <w:sz w:val="24"/>
          <w:szCs w:val="24"/>
          <w:lang w:val="kk-KZ" w:eastAsia="ru-RU"/>
        </w:rPr>
        <w:t>25</w:t>
      </w:r>
      <w:r w:rsidRPr="000F1ECC">
        <w:rPr>
          <w:rFonts w:ascii="Times New Roman" w:eastAsia="Courier New" w:hAnsi="Times New Roman"/>
          <w:i/>
          <w:iCs/>
          <w:color w:val="2E74B5"/>
          <w:sz w:val="24"/>
          <w:szCs w:val="24"/>
          <w:lang w:val="kk-KZ" w:eastAsia="ru-RU"/>
        </w:rPr>
        <w:t xml:space="preserve"> тармақтың бірінші абзацы 25.11.2025 жылғы № 159 БШ-мен өзгертілген</w:t>
      </w:r>
    </w:p>
    <w:p w14:paraId="438AAD73" w14:textId="0BEE3648" w:rsidR="00D86C25" w:rsidRDefault="003635F8" w:rsidP="003635F8">
      <w:pPr>
        <w:pStyle w:val="a5"/>
        <w:widowControl w:val="0"/>
        <w:tabs>
          <w:tab w:val="left" w:pos="567"/>
          <w:tab w:val="left" w:pos="993"/>
        </w:tabs>
        <w:autoSpaceDE w:val="0"/>
        <w:autoSpaceDN w:val="0"/>
        <w:adjustRightInd w:val="0"/>
        <w:spacing w:after="0" w:line="240" w:lineRule="auto"/>
        <w:ind w:left="0" w:firstLine="567"/>
        <w:jc w:val="both"/>
        <w:rPr>
          <w:rFonts w:ascii="Times New Roman" w:hAnsi="Times New Roman"/>
          <w:sz w:val="24"/>
          <w:szCs w:val="24"/>
          <w:lang w:val="kk-KZ"/>
        </w:rPr>
      </w:pPr>
      <w:r w:rsidRPr="003635F8">
        <w:rPr>
          <w:rFonts w:ascii="Times New Roman" w:hAnsi="Times New Roman"/>
          <w:sz w:val="24"/>
          <w:szCs w:val="24"/>
          <w:lang w:val="kk-KZ"/>
        </w:rPr>
        <w:t xml:space="preserve">Төлем талабын қою жолымен Шарт бойынша Қарыз алушының берешегін өндіріп алу оның банктік шотындағы ақша сомасының 50 (елу) пайызы және (немесе) кейіннен Қарыз алушының банктік шотына </w:t>
      </w:r>
      <w:r w:rsidRPr="003635F8">
        <w:rPr>
          <w:rFonts w:ascii="Times New Roman" w:hAnsi="Times New Roman"/>
          <w:bCs/>
          <w:sz w:val="24"/>
          <w:szCs w:val="24"/>
          <w:lang w:val="kk-KZ"/>
        </w:rPr>
        <w:t xml:space="preserve">заңды тұлғадан немесе жеке кәсіпкерден </w:t>
      </w:r>
      <w:r w:rsidRPr="003635F8">
        <w:rPr>
          <w:rFonts w:ascii="Times New Roman" w:hAnsi="Times New Roman"/>
          <w:sz w:val="24"/>
          <w:szCs w:val="24"/>
          <w:lang w:val="kk-KZ"/>
        </w:rPr>
        <w:t xml:space="preserve">түсетін әрбір ақша сомасының шегінде шектеледі және төлем талабын толық орындау үшін қажетті барлық соманың банктік шотқа түсуін күтпей-ақ жүзеге асырылады. Көрсетілген шектеу Қарыз алушының жинақ шотындағы ақшаға қолданылмайды. Бұл ретте </w:t>
      </w:r>
      <w:r w:rsidRPr="003635F8">
        <w:rPr>
          <w:rFonts w:ascii="Times New Roman" w:hAnsi="Times New Roman"/>
          <w:bCs/>
          <w:sz w:val="24"/>
          <w:szCs w:val="24"/>
          <w:lang w:val="kk-KZ"/>
        </w:rPr>
        <w:t>төлем талабын орындау кезінде</w:t>
      </w:r>
      <w:r w:rsidRPr="003635F8">
        <w:rPr>
          <w:rFonts w:ascii="Times New Roman" w:hAnsi="Times New Roman"/>
          <w:sz w:val="24"/>
          <w:szCs w:val="24"/>
          <w:lang w:val="kk-KZ"/>
        </w:rPr>
        <w:t xml:space="preserve"> жеке тұлғаның ағымдағы шотында </w:t>
      </w:r>
      <w:r w:rsidRPr="003635F8">
        <w:rPr>
          <w:rFonts w:ascii="Times New Roman" w:hAnsi="Times New Roman"/>
          <w:bCs/>
          <w:sz w:val="24"/>
          <w:szCs w:val="24"/>
          <w:lang w:val="kk-KZ"/>
        </w:rPr>
        <w:t>немесе жиынтығында бір банкте ашылған ағымдағы шоттарында</w:t>
      </w:r>
      <w:r w:rsidRPr="003635F8">
        <w:rPr>
          <w:rFonts w:ascii="Times New Roman" w:hAnsi="Times New Roman"/>
          <w:sz w:val="24"/>
          <w:szCs w:val="24"/>
          <w:lang w:val="kk-KZ"/>
        </w:rPr>
        <w:t xml:space="preserve"> сақталатын ақша сомасы республикалық бюджет туралы заңда тиісті қаржы жылына белгіленген ең төменгі күнкөріс деңгейінің </w:t>
      </w:r>
      <w:r w:rsidRPr="003635F8">
        <w:rPr>
          <w:rFonts w:ascii="Times New Roman" w:hAnsi="Times New Roman"/>
          <w:bCs/>
          <w:sz w:val="24"/>
          <w:szCs w:val="24"/>
          <w:lang w:val="kk-KZ"/>
        </w:rPr>
        <w:t>екі еселенген</w:t>
      </w:r>
      <w:r w:rsidRPr="003635F8">
        <w:rPr>
          <w:rFonts w:ascii="Times New Roman" w:hAnsi="Times New Roman"/>
          <w:sz w:val="24"/>
          <w:szCs w:val="24"/>
          <w:lang w:val="kk-KZ"/>
        </w:rPr>
        <w:t xml:space="preserve"> мөлшерінен кем болмауы тиіс.</w:t>
      </w:r>
      <w:r>
        <w:rPr>
          <w:rFonts w:ascii="Times New Roman" w:hAnsi="Times New Roman"/>
          <w:sz w:val="24"/>
          <w:szCs w:val="24"/>
          <w:lang w:val="kk-KZ"/>
        </w:rPr>
        <w:t xml:space="preserve"> </w:t>
      </w:r>
    </w:p>
    <w:p w14:paraId="13DA7847" w14:textId="41D8D35F" w:rsidR="003937FA" w:rsidRPr="003937FA" w:rsidRDefault="003937FA" w:rsidP="003937FA">
      <w:pPr>
        <w:pStyle w:val="a5"/>
        <w:widowControl w:val="0"/>
        <w:tabs>
          <w:tab w:val="left" w:pos="568"/>
          <w:tab w:val="left" w:pos="710"/>
          <w:tab w:val="left" w:pos="993"/>
        </w:tabs>
        <w:spacing w:before="240" w:after="240" w:line="240" w:lineRule="auto"/>
        <w:ind w:left="567"/>
        <w:jc w:val="both"/>
        <w:outlineLvl w:val="1"/>
        <w:rPr>
          <w:rFonts w:ascii="Times New Roman" w:eastAsia="Times New Roman" w:hAnsi="Times New Roman"/>
          <w:color w:val="000000" w:themeColor="text1"/>
          <w:sz w:val="24"/>
          <w:szCs w:val="24"/>
          <w:lang w:val="kk-KZ" w:eastAsia="ru-RU"/>
        </w:rPr>
      </w:pPr>
      <w:r>
        <w:rPr>
          <w:rFonts w:ascii="Times New Roman" w:eastAsia="Times New Roman" w:hAnsi="Times New Roman"/>
          <w:i/>
          <w:color w:val="0070C0"/>
          <w:sz w:val="24"/>
          <w:szCs w:val="24"/>
          <w:lang w:val="kk-KZ" w:eastAsia="ru-RU"/>
        </w:rPr>
        <w:t>25</w:t>
      </w:r>
      <w:r w:rsidRPr="00DD248C">
        <w:rPr>
          <w:rFonts w:ascii="Times New Roman" w:eastAsia="Times New Roman" w:hAnsi="Times New Roman"/>
          <w:i/>
          <w:color w:val="0070C0"/>
          <w:sz w:val="24"/>
          <w:szCs w:val="24"/>
          <w:lang w:val="kk-KZ" w:eastAsia="ru-RU"/>
        </w:rPr>
        <w:t xml:space="preserve"> тармақ </w:t>
      </w:r>
      <w:r>
        <w:rPr>
          <w:rFonts w:ascii="Times New Roman" w:eastAsia="Times New Roman" w:hAnsi="Times New Roman"/>
          <w:i/>
          <w:color w:val="0070C0"/>
          <w:sz w:val="24"/>
          <w:szCs w:val="24"/>
          <w:lang w:val="kk-KZ" w:eastAsia="ru-RU"/>
        </w:rPr>
        <w:t>18</w:t>
      </w:r>
      <w:r w:rsidRPr="00DD248C">
        <w:rPr>
          <w:rFonts w:ascii="Times New Roman" w:eastAsia="Times New Roman" w:hAnsi="Times New Roman"/>
          <w:i/>
          <w:color w:val="0070C0"/>
          <w:sz w:val="24"/>
          <w:szCs w:val="24"/>
          <w:lang w:val="kk-KZ" w:eastAsia="ru-RU"/>
        </w:rPr>
        <w:t>.</w:t>
      </w:r>
      <w:r>
        <w:rPr>
          <w:rFonts w:ascii="Times New Roman" w:eastAsia="Times New Roman" w:hAnsi="Times New Roman"/>
          <w:i/>
          <w:color w:val="0070C0"/>
          <w:sz w:val="24"/>
          <w:szCs w:val="24"/>
          <w:lang w:val="kk-KZ" w:eastAsia="ru-RU"/>
        </w:rPr>
        <w:t>04</w:t>
      </w:r>
      <w:r w:rsidRPr="00DD248C">
        <w:rPr>
          <w:rFonts w:ascii="Times New Roman" w:eastAsia="Times New Roman" w:hAnsi="Times New Roman"/>
          <w:i/>
          <w:color w:val="0070C0"/>
          <w:sz w:val="24"/>
          <w:szCs w:val="24"/>
          <w:lang w:val="kk-KZ" w:eastAsia="ru-RU"/>
        </w:rPr>
        <w:t>.20</w:t>
      </w:r>
      <w:r>
        <w:rPr>
          <w:rFonts w:ascii="Times New Roman" w:eastAsia="Times New Roman" w:hAnsi="Times New Roman"/>
          <w:i/>
          <w:color w:val="0070C0"/>
          <w:sz w:val="24"/>
          <w:szCs w:val="24"/>
          <w:lang w:val="kk-KZ" w:eastAsia="ru-RU"/>
        </w:rPr>
        <w:t>25</w:t>
      </w:r>
      <w:r w:rsidRPr="00DD248C">
        <w:rPr>
          <w:rFonts w:ascii="Times New Roman" w:eastAsia="Times New Roman" w:hAnsi="Times New Roman"/>
          <w:i/>
          <w:color w:val="0070C0"/>
          <w:sz w:val="24"/>
          <w:szCs w:val="24"/>
          <w:lang w:val="kk-KZ" w:eastAsia="ru-RU"/>
        </w:rPr>
        <w:t xml:space="preserve"> жылғы №</w:t>
      </w:r>
      <w:r>
        <w:rPr>
          <w:rFonts w:ascii="Times New Roman" w:eastAsia="Times New Roman" w:hAnsi="Times New Roman"/>
          <w:i/>
          <w:color w:val="0070C0"/>
          <w:sz w:val="24"/>
          <w:szCs w:val="24"/>
          <w:lang w:val="kk-KZ" w:eastAsia="ru-RU"/>
        </w:rPr>
        <w:t>49</w:t>
      </w:r>
      <w:r w:rsidRPr="00DD248C">
        <w:rPr>
          <w:rFonts w:ascii="Times New Roman" w:eastAsia="Times New Roman" w:hAnsi="Times New Roman"/>
          <w:i/>
          <w:color w:val="0070C0"/>
          <w:sz w:val="24"/>
          <w:szCs w:val="24"/>
          <w:lang w:val="kk-KZ" w:eastAsia="ru-RU"/>
        </w:rPr>
        <w:t xml:space="preserve"> БШ-мен өзгертілген</w:t>
      </w:r>
      <w:r>
        <w:rPr>
          <w:rFonts w:ascii="Times New Roman" w:eastAsia="Times New Roman" w:hAnsi="Times New Roman"/>
          <w:i/>
          <w:color w:val="0070C0"/>
          <w:sz w:val="24"/>
          <w:szCs w:val="24"/>
          <w:lang w:val="kk-KZ" w:eastAsia="ru-RU"/>
        </w:rPr>
        <w:t xml:space="preserve"> </w:t>
      </w:r>
    </w:p>
    <w:p w14:paraId="1380EC55" w14:textId="503CF852" w:rsidR="00927C51" w:rsidRPr="008F4C67"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Қарыз шарты бойынша міндеттемені орындау мерзімі өткен кезде не қарыз алушы Қарыз шартының талаптарын, Стандартты талаптарды орындамаған және/немесе тиісінше орындамаған кезде Банк қарыз алушыны Шартта көзделген тәсілмен және мерзімдерде келесілер туралы хабардар етеді:</w:t>
      </w:r>
    </w:p>
    <w:p w14:paraId="53F72A2E" w14:textId="77777777" w:rsidR="00927C51" w:rsidRPr="00B02D93"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1) міндеттемені орындау бойынша мерзімін кешіктірудің және хабарламада көрсетілген күнге мерзімі өткен берешектің мөлшерін көрсете отырып, қарыз шарты бойынша төлемдер енгізу қажеттілігінің туындағаны;</w:t>
      </w:r>
    </w:p>
    <w:p w14:paraId="4C1A147B" w14:textId="77777777" w:rsidR="00927C51" w:rsidRPr="00B02D93"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2) Қарыз шарты бойынша қарыз алушы қабылдаған міндеттемелерді, Стандартты талаптарды орындау және/немесе тиісінше орындау жөніндегі талаптарды орындау;</w:t>
      </w:r>
    </w:p>
    <w:p w14:paraId="1F90907F" w14:textId="77777777" w:rsidR="00927C51" w:rsidRPr="00C057BE"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3) қарыз алушының қарыз шарты  және осы Стандартты талаптар бойынша өз міндеттемелерін орындамауының салдары;</w:t>
      </w:r>
    </w:p>
    <w:p w14:paraId="08041B80" w14:textId="77777777" w:rsidR="00927C51" w:rsidRPr="00C057BE" w:rsidRDefault="00927C51" w:rsidP="008F4C67">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4) қарыз алушының қарыз шарты бойынша бюджеттік кредитті реттеу/қайта құрылымдау туралы ауданның (облыстық маңызы бар қаланың) жергілікті атқарушы органына жүгіну құқығы.</w:t>
      </w:r>
    </w:p>
    <w:p w14:paraId="209FBC4B" w14:textId="4078C88C" w:rsidR="00927C51" w:rsidRPr="008F4C67" w:rsidRDefault="00927C51" w:rsidP="00C057BE">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Хабарлама, егер ол қарыз алушыға мынадай тәсілдердің бірімен жіберілсе, жеткізілген болып есептеледі:</w:t>
      </w:r>
    </w:p>
    <w:p w14:paraId="2B0744F7" w14:textId="77777777" w:rsidR="00927C51" w:rsidRPr="008F4C67"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8F4C67">
        <w:rPr>
          <w:rFonts w:ascii="Times New Roman" w:eastAsiaTheme="minorHAnsi" w:hAnsi="Times New Roman"/>
          <w:sz w:val="24"/>
          <w:szCs w:val="24"/>
          <w:lang w:val="kk-KZ"/>
        </w:rPr>
        <w:t>- SMS-хабарламалар арқылы автоматты режимде қарыз алушының ұялы телефон нөміріне SMS-хабарламалар жіберіледі;</w:t>
      </w:r>
    </w:p>
    <w:p w14:paraId="50ED88A7"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электрондық пошта мекенжайына, ол Шартта көрсетілген жағдайда;</w:t>
      </w:r>
    </w:p>
    <w:p w14:paraId="43A04F1A"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Шартта көрсетілген тұрғылықты жері бойынша тапсырылғаны туралы хабарламасы бар тапсырыс хатпен, оның ішінде көрсетілген мекенжай бойынша тұратын қарыз алушының кәмелетке толған отбасы мүшелерінің бірі алған;</w:t>
      </w:r>
    </w:p>
    <w:p w14:paraId="78076984" w14:textId="77777777" w:rsidR="00927C51" w:rsidRPr="00B02D93"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B02D93">
        <w:rPr>
          <w:rFonts w:ascii="Times New Roman" w:eastAsiaTheme="minorHAnsi" w:hAnsi="Times New Roman"/>
          <w:sz w:val="24"/>
          <w:szCs w:val="24"/>
          <w:lang w:val="kk-KZ"/>
        </w:rPr>
        <w:t>- қарыз алушының хабарлама алуын тіркеуді қамтамасыз ететін өзге де байланыс құралдарын пайдалана отырып.</w:t>
      </w:r>
    </w:p>
    <w:p w14:paraId="4F67DB52" w14:textId="77777777" w:rsidR="00927C51" w:rsidRPr="00C057BE" w:rsidRDefault="00927C51" w:rsidP="00C057BE">
      <w:pPr>
        <w:pStyle w:val="a5"/>
        <w:widowControl w:val="0"/>
        <w:tabs>
          <w:tab w:val="left" w:pos="851"/>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Хабарламаны адресатқа, алушыға тапсырудың мүмкін еместігі туралы белгісі бар не оны қабылдаудан бас тартуға, сондай-ақ осы тармақшада көрсетілген өзге байланыс құралын пайдалану кезінде оның қабылданғаны расталмауына байланысты қайтарған жағдайда хабарлама тиісінше жіберілген болып есептеледі.</w:t>
      </w:r>
    </w:p>
    <w:p w14:paraId="5E55C80E" w14:textId="0D43C55F" w:rsidR="00927C51"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 xml:space="preserve">Хабарламалардан туындайтын талаптар қанағаттандырылмаған не Қарыз алушы мен ауданның (облыстық маңызы бар қаланың) жергілікті атқарушы органы </w:t>
      </w:r>
      <w:r w:rsidRPr="00C057BE">
        <w:rPr>
          <w:rFonts w:ascii="Times New Roman" w:eastAsiaTheme="minorHAnsi" w:hAnsi="Times New Roman"/>
          <w:sz w:val="24"/>
          <w:szCs w:val="24"/>
          <w:lang w:val="kk-KZ"/>
        </w:rPr>
        <w:lastRenderedPageBreak/>
        <w:t xml:space="preserve">арасында Шарт талаптарын өзгерту жөнінде келісім болмаған жағдайларда Банк Қазақстан Республикасының заңнамасында және (немесе) қарыз шартында көзделген шараларды қолдануға, оның ішінде қарыз шарты бойынша борыш сомасын өндіріп алу туралы сотқа талап арызбен </w:t>
      </w:r>
      <w:r w:rsidR="002564AD">
        <w:rPr>
          <w:rFonts w:ascii="Times New Roman" w:eastAsiaTheme="minorHAnsi" w:hAnsi="Times New Roman"/>
          <w:sz w:val="24"/>
          <w:szCs w:val="24"/>
          <w:lang w:val="kk-KZ"/>
        </w:rPr>
        <w:t xml:space="preserve">жүгінуге құқылы, сондай-ақ </w:t>
      </w:r>
      <w:r w:rsidRPr="00C057BE">
        <w:rPr>
          <w:rFonts w:ascii="Times New Roman" w:eastAsiaTheme="minorHAnsi" w:hAnsi="Times New Roman"/>
          <w:sz w:val="24"/>
          <w:szCs w:val="24"/>
          <w:lang w:val="kk-KZ"/>
        </w:rPr>
        <w:t>"Жылжымайтын мүлік ипотекасы туралы" Қазақстан Республикасының Заңында көзделген жағдайларды қоспағанда, кепілге салынған мүлікті соттан тыс тәртіппен не сот тәртібімен өндіріп алуға құқылы.</w:t>
      </w:r>
    </w:p>
    <w:p w14:paraId="1BE8B72D" w14:textId="4539CBEB" w:rsidR="00927C51"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Кредит бойынша төлемдер мерзімі өткен жағдайда бюджеттік кредит бойынша берешекті өтеу кезектілігі Қазақстан Республикасы Бюджет кодексінің талаптарына сәйкес мынадай кезектілікпен жүзеге асырылады:</w:t>
      </w:r>
    </w:p>
    <w:p w14:paraId="49C7F703" w14:textId="789C06C7" w:rsidR="00927C51" w:rsidRPr="00C057BE" w:rsidRDefault="00757554"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Pr>
          <w:rFonts w:ascii="Times New Roman" w:eastAsiaTheme="minorHAnsi" w:hAnsi="Times New Roman"/>
          <w:sz w:val="24"/>
          <w:szCs w:val="24"/>
          <w:lang w:val="kk-KZ"/>
        </w:rPr>
        <w:t>1</w:t>
      </w:r>
      <w:r w:rsidR="00927C51" w:rsidRPr="00C057BE">
        <w:rPr>
          <w:rFonts w:ascii="Times New Roman" w:eastAsiaTheme="minorHAnsi" w:hAnsi="Times New Roman"/>
          <w:sz w:val="24"/>
          <w:szCs w:val="24"/>
          <w:lang w:val="kk-KZ"/>
        </w:rPr>
        <w:t>) есептелген тұрақсыздық айыбы (айыппұлдар, өсімпұлдар);</w:t>
      </w:r>
    </w:p>
    <w:p w14:paraId="175C1ABD" w14:textId="77777777" w:rsidR="00927C51" w:rsidRPr="00C057BE"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2) есептелген сыйақы;</w:t>
      </w:r>
    </w:p>
    <w:p w14:paraId="437A86AC" w14:textId="77777777" w:rsidR="00927C51" w:rsidRPr="00C057BE" w:rsidRDefault="00927C51" w:rsidP="00757554">
      <w:pPr>
        <w:pStyle w:val="a5"/>
        <w:widowControl w:val="0"/>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3) негізгі борышты өтеу.</w:t>
      </w:r>
    </w:p>
    <w:p w14:paraId="35C64330" w14:textId="65E91A5C" w:rsidR="001B3429" w:rsidRPr="00C057BE" w:rsidRDefault="00927C51" w:rsidP="008F4C67">
      <w:pPr>
        <w:pStyle w:val="a5"/>
        <w:widowControl w:val="0"/>
        <w:numPr>
          <w:ilvl w:val="0"/>
          <w:numId w:val="29"/>
        </w:numPr>
        <w:tabs>
          <w:tab w:val="left" w:pos="567"/>
        </w:tabs>
        <w:autoSpaceDE w:val="0"/>
        <w:autoSpaceDN w:val="0"/>
        <w:adjustRightInd w:val="0"/>
        <w:spacing w:after="0" w:line="240" w:lineRule="auto"/>
        <w:ind w:left="0" w:firstLine="567"/>
        <w:jc w:val="both"/>
        <w:rPr>
          <w:rFonts w:ascii="Times New Roman" w:eastAsiaTheme="minorHAnsi" w:hAnsi="Times New Roman"/>
          <w:sz w:val="24"/>
          <w:szCs w:val="24"/>
          <w:lang w:val="kk-KZ"/>
        </w:rPr>
      </w:pPr>
      <w:r w:rsidRPr="00C057BE">
        <w:rPr>
          <w:rFonts w:ascii="Times New Roman" w:eastAsiaTheme="minorHAnsi" w:hAnsi="Times New Roman"/>
          <w:sz w:val="24"/>
          <w:szCs w:val="24"/>
          <w:lang w:val="kk-KZ"/>
        </w:rPr>
        <w:t>Банк қарыз алушының Шарт талаптарына өзгерістер енгізу туралы жазбаша өтінішін алған жағдайда, Банк қарыз алушы мәліметтер мен құжаттарды толық ұсынбаған кезде оларды сұратуға құқылы. Банк көрсеткен мерзімде сұратылған құжаттарды ұсынбау қарыз алушының өтінішін қараусыз қалдыру үшін негіз болып табылады. Қарыз алушының Шарт талаптарына өзгерістер енгізу туралы өтінішін қарауды қарыз алушы осы мәселе бойынша ауданның (облыстық маңызы бар қаланың) жергілікті атқарушы органының оң шешімін ұсынған кезде Банк жүзеге асырады. Қолданыстағы бюджеттік кредиттер талаптарының жол берілетін өзгерістерінің тізбесі Стандартты талаптардың 21-тармағының 5) тармақшасында көрсетілген</w:t>
      </w:r>
      <w:r w:rsidR="00CD1679" w:rsidRPr="00C057BE">
        <w:rPr>
          <w:rFonts w:ascii="Times New Roman" w:hAnsi="Times New Roman"/>
          <w:lang w:val="kk-KZ"/>
        </w:rPr>
        <w:t>.</w:t>
      </w:r>
    </w:p>
    <w:p w14:paraId="120C55C4" w14:textId="59C98D2A" w:rsidR="00FA72EE" w:rsidRPr="0032126E" w:rsidRDefault="0032126E" w:rsidP="00FA72EE">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lang w:val="kk-KZ"/>
        </w:rPr>
      </w:pPr>
      <w:bookmarkStart w:id="2" w:name="_Toc500744417"/>
      <w:bookmarkStart w:id="3" w:name="_Toc536632635"/>
      <w:r>
        <w:rPr>
          <w:rFonts w:ascii="Times New Roman" w:eastAsiaTheme="minorHAnsi" w:hAnsi="Times New Roman"/>
          <w:b/>
          <w:color w:val="000000" w:themeColor="text1"/>
          <w:sz w:val="24"/>
          <w:szCs w:val="24"/>
          <w:lang w:val="kk-KZ"/>
        </w:rPr>
        <w:t>5</w:t>
      </w:r>
      <w:r w:rsidR="00757554" w:rsidRPr="0032126E">
        <w:rPr>
          <w:rFonts w:ascii="Times New Roman" w:eastAsiaTheme="minorHAnsi" w:hAnsi="Times New Roman"/>
          <w:b/>
          <w:color w:val="000000" w:themeColor="text1"/>
          <w:sz w:val="24"/>
          <w:szCs w:val="24"/>
          <w:lang w:val="kk-KZ"/>
        </w:rPr>
        <w:t>-тарау</w:t>
      </w:r>
      <w:r w:rsidR="00FA72EE" w:rsidRPr="0032126E">
        <w:rPr>
          <w:rFonts w:ascii="Times New Roman" w:eastAsiaTheme="minorHAnsi" w:hAnsi="Times New Roman"/>
          <w:b/>
          <w:color w:val="000000" w:themeColor="text1"/>
          <w:sz w:val="24"/>
          <w:szCs w:val="24"/>
          <w:lang w:val="kk-KZ"/>
        </w:rPr>
        <w:t xml:space="preserve">. </w:t>
      </w:r>
      <w:bookmarkEnd w:id="2"/>
      <w:bookmarkEnd w:id="3"/>
      <w:r w:rsidR="00757554" w:rsidRPr="0032126E">
        <w:rPr>
          <w:rFonts w:ascii="Times New Roman" w:eastAsiaTheme="minorHAnsi" w:hAnsi="Times New Roman"/>
          <w:b/>
          <w:color w:val="000000" w:themeColor="text1"/>
          <w:sz w:val="24"/>
          <w:szCs w:val="24"/>
          <w:lang w:val="kk-KZ"/>
        </w:rPr>
        <w:t>Тараптардың құқықтары мен міндеттері</w:t>
      </w:r>
      <w:r w:rsidR="00FA72EE" w:rsidRPr="0032126E">
        <w:rPr>
          <w:rFonts w:ascii="Times New Roman" w:eastAsiaTheme="minorHAnsi" w:hAnsi="Times New Roman"/>
          <w:b/>
          <w:sz w:val="24"/>
          <w:szCs w:val="24"/>
          <w:lang w:val="kk-KZ"/>
        </w:rPr>
        <w:t xml:space="preserve"> </w:t>
      </w:r>
    </w:p>
    <w:p w14:paraId="7E43050F" w14:textId="027CAD8A" w:rsidR="007B2F88" w:rsidRPr="001D4E4C" w:rsidRDefault="00757554" w:rsidP="008F4C67">
      <w:pPr>
        <w:pStyle w:val="a5"/>
        <w:numPr>
          <w:ilvl w:val="0"/>
          <w:numId w:val="29"/>
        </w:numPr>
        <w:tabs>
          <w:tab w:val="left" w:pos="710"/>
        </w:tabs>
        <w:spacing w:before="240" w:after="0" w:line="240" w:lineRule="auto"/>
        <w:ind w:left="0" w:firstLine="567"/>
        <w:jc w:val="both"/>
        <w:rPr>
          <w:rFonts w:ascii="Times New Roman" w:eastAsia="Times New Roman" w:hAnsi="Times New Roman"/>
          <w:sz w:val="24"/>
          <w:szCs w:val="24"/>
          <w:lang w:val="kk-KZ" w:eastAsia="ru-RU"/>
        </w:rPr>
      </w:pPr>
      <w:r w:rsidRPr="001D4E4C">
        <w:rPr>
          <w:rFonts w:ascii="Times New Roman" w:eastAsiaTheme="minorHAnsi" w:hAnsi="Times New Roman"/>
          <w:b/>
          <w:color w:val="000000" w:themeColor="text1"/>
          <w:sz w:val="24"/>
          <w:szCs w:val="24"/>
          <w:lang w:val="kk-KZ" w:bidi="en-US"/>
        </w:rPr>
        <w:t>Ауданның (облыстық маңызы бар қаланың) жергілікті атқарушы органы</w:t>
      </w:r>
      <w:r>
        <w:rPr>
          <w:rFonts w:ascii="Times New Roman" w:eastAsiaTheme="minorHAnsi" w:hAnsi="Times New Roman"/>
          <w:b/>
          <w:color w:val="000000" w:themeColor="text1"/>
          <w:sz w:val="24"/>
          <w:szCs w:val="24"/>
          <w:lang w:val="kk-KZ" w:bidi="en-US"/>
        </w:rPr>
        <w:t>ның құқықтары</w:t>
      </w:r>
      <w:r w:rsidR="007B2F88" w:rsidRPr="001D4E4C">
        <w:rPr>
          <w:rFonts w:ascii="Times New Roman" w:eastAsia="Consolas" w:hAnsi="Times New Roman"/>
          <w:b/>
          <w:sz w:val="24"/>
          <w:szCs w:val="24"/>
          <w:lang w:val="kk-KZ"/>
        </w:rPr>
        <w:t>:</w:t>
      </w:r>
    </w:p>
    <w:p w14:paraId="359117DF" w14:textId="46B04EC6"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алушының ҰЭМ қағидаларының талаптарына сәйкестігіне тексеру жүргізу кезінде қарыз алушының Қазақстан Республикасының заңнамасында көзделген қарыз алушы және оның отбасы мүшелері бойынша құжаттарды, мәліметтерді ұсынуын және қарыз алушыдан алуын талап ету;</w:t>
      </w:r>
    </w:p>
    <w:p w14:paraId="1A4D91B1" w14:textId="369B3562"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алушылардың құжаттарын тексеруді және жинауды жүзеге асыру;</w:t>
      </w:r>
    </w:p>
    <w:p w14:paraId="2CDAF850" w14:textId="259CEC79"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алушыдан Қазақстан Республикасының заңнамасында, осы Стандартты талаптарда, Шарттарда көзделген жағдайларда құжаттар мен мәліметтерді, оның ішінде ақшалай қаражатпен операциялар туралы, бюджеттік кредит шеңберінде алынған ақшалай қаражатты мақсатты пайдалану туралы құжаттар мен мәліметтерді сұрату;</w:t>
      </w:r>
    </w:p>
    <w:p w14:paraId="6774D3B3" w14:textId="52A44E4D"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бюджеттік кредит беру туралы шешім қабылданғанға дейін/кредит бойынша кепілмен қамтамасыз етуді ауыстыру кезінде бюджеттік кредитті қамтамасыз етуге ұсынылатын жылжымайтын мүлікті қарап-тексеруді жүргізу;</w:t>
      </w:r>
    </w:p>
    <w:p w14:paraId="07EA748A" w14:textId="59BA7190"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қарыз алушы Қазақстан Республикасының заңнамасына сәйкес келмеген жағдайда қарыз алушымен осы Стандартты талаптарды, Шарттарды жасасудан бас тарту;</w:t>
      </w:r>
    </w:p>
    <w:p w14:paraId="488584EF" w14:textId="61BE5621"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Қазақстан Республикасының заңнамасына және Шартқа сәйкес қарыз алушымен Шартты бұзу;</w:t>
      </w:r>
    </w:p>
    <w:p w14:paraId="4549A482" w14:textId="761415C1" w:rsidR="00CF3D58" w:rsidRPr="001D4E4C"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val="kk-KZ" w:eastAsia="ru-RU"/>
        </w:rPr>
      </w:pPr>
      <w:r w:rsidRPr="001D4E4C">
        <w:rPr>
          <w:rFonts w:ascii="Times New Roman" w:eastAsia="Times New Roman" w:hAnsi="Times New Roman"/>
          <w:sz w:val="24"/>
          <w:szCs w:val="24"/>
          <w:lang w:val="kk-KZ" w:eastAsia="ru-RU"/>
        </w:rPr>
        <w:t>келесі жағдайларда қарыз сомасын және ол бойынша сыйақыны мерзімінен бұрын өндіріп алу не қарыз алушының шоттарындағы ақшаға талап қою не кепіл мүлкінен құн өндіріп алу:</w:t>
      </w:r>
    </w:p>
    <w:p w14:paraId="3538E758" w14:textId="2027395E" w:rsidR="00CF3D58" w:rsidRPr="001D4E4C"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1D4E4C">
        <w:rPr>
          <w:rFonts w:ascii="Times New Roman" w:eastAsia="Times New Roman" w:hAnsi="Times New Roman"/>
          <w:sz w:val="24"/>
          <w:szCs w:val="24"/>
          <w:lang w:val="kk-KZ" w:eastAsia="ru-RU"/>
        </w:rPr>
        <w:t xml:space="preserve"> қарыз алушының кепіл мүлкінің болуы (жай-күйі) туралы анық емес мәліметтерді, сондай-ақ өзге де анық емес мәліметтерді ұсынуы;</w:t>
      </w:r>
    </w:p>
    <w:p w14:paraId="630FE5D2"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xml:space="preserve">- қарыз алушы/кепіл беруші Кепіл шартының талаптарын бұзғанда және/немесе ауданның (облыстық маңызы бар қаланың) жергілікті атқарушы органы жауап бермейтін мән-жайлар бойынша кепіл мүлкі өзінде қалдырылған қарыз алушының/кепіл берушінің иелігінен шығарылғанда,  жоғалғанда, сондай-ақ егер қарыз алушы/кепіл беруші кепіл </w:t>
      </w:r>
      <w:r w:rsidRPr="00253726">
        <w:rPr>
          <w:rFonts w:ascii="Times New Roman" w:eastAsia="Times New Roman" w:hAnsi="Times New Roman"/>
          <w:sz w:val="24"/>
          <w:szCs w:val="24"/>
          <w:lang w:val="kk-KZ" w:eastAsia="ru-RU"/>
        </w:rPr>
        <w:lastRenderedPageBreak/>
        <w:t>мүлкін күтіп-ұстау және сақтау жөніндегі міндеттерді орындамаса, кепіл мүлкіне иелік ету ережелерін бұзғанда;</w:t>
      </w:r>
    </w:p>
    <w:p w14:paraId="73F094BC" w14:textId="286A260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қарыз алушының қарыз шарты және кепіл шарты бойынша міндеттемелерді, Стандартты талаптарды, сондай-ақ Келісімді және Қазақстан Республикасы заңнамалық актілерінің өзге де талаптарын орындамауы немесе тиісінше орындамауы;</w:t>
      </w:r>
    </w:p>
    <w:p w14:paraId="6F86DC44"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егер қарыз алушы ауданның (облыстық маңызы бар қаланың) жергілікті атқарушы органының кепіл мүлкін ауыстыру не қосымша кепіл беру туралы талаптарын орындамаса, қарыз алушы/кепіл беруші кейінгі кепілге беру туралы ережені бұзғанда;</w:t>
      </w:r>
    </w:p>
    <w:p w14:paraId="23BD132B" w14:textId="77777777" w:rsidR="00CF3D58" w:rsidRPr="00253726"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val="kk-KZ" w:eastAsia="ru-RU"/>
        </w:rPr>
      </w:pPr>
      <w:r w:rsidRPr="00253726">
        <w:rPr>
          <w:rFonts w:ascii="Times New Roman" w:eastAsia="Times New Roman" w:hAnsi="Times New Roman"/>
          <w:sz w:val="24"/>
          <w:szCs w:val="24"/>
          <w:lang w:val="kk-KZ" w:eastAsia="ru-RU"/>
        </w:rPr>
        <w:t>- егер қарыз алушы Шартта көзделген мөлшерде, тәртіппен және мерзімдерде жылжымайтын мүлікті сатушының шотына ақша аударуды қамтамасыз етпесе / кедергі жасаса және егер бюджеттік кредит сомасы Банкте ашылған қарыз алушының ағымдағы шотынан жылжымайтын мүлікті сатушының банктік шотына емес, өзге үшінші тұлғаның немесе екінші деңгейдегі басқа банкте өз атына ашылған банктік шотына аударылса;</w:t>
      </w:r>
    </w:p>
    <w:p w14:paraId="279512D8" w14:textId="77777777" w:rsidR="00CF3D58" w:rsidRPr="00CF3D58" w:rsidRDefault="00CF3D58" w:rsidP="00CF3D58">
      <w:pPr>
        <w:tabs>
          <w:tab w:val="left" w:pos="993"/>
        </w:tabs>
        <w:spacing w:after="0" w:line="240" w:lineRule="auto"/>
        <w:ind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Стандартты талаптарды, Шартты басқа да бұзушылықтар.</w:t>
      </w:r>
    </w:p>
    <w:p w14:paraId="1D00A11E" w14:textId="62938E36"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Осы Стандартты талаптардың, Шарттың қолданылу мерзімі ішінде бюджеттік кредитті нысаналы </w:t>
      </w:r>
      <w:proofErr w:type="gramStart"/>
      <w:r w:rsidRPr="00CF3D58">
        <w:rPr>
          <w:rFonts w:ascii="Times New Roman" w:eastAsia="Times New Roman" w:hAnsi="Times New Roman"/>
          <w:sz w:val="24"/>
          <w:szCs w:val="24"/>
          <w:lang w:eastAsia="ru-RU"/>
        </w:rPr>
        <w:t>пайдалануды  бақылауды</w:t>
      </w:r>
      <w:proofErr w:type="gramEnd"/>
      <w:r w:rsidRPr="00CF3D58">
        <w:rPr>
          <w:rFonts w:ascii="Times New Roman" w:eastAsia="Times New Roman" w:hAnsi="Times New Roman"/>
          <w:sz w:val="24"/>
          <w:szCs w:val="24"/>
          <w:lang w:eastAsia="ru-RU"/>
        </w:rPr>
        <w:t xml:space="preserve"> жүзеге асыруға, бюджеттік кредитті мақсатсыз пайдалану анықталған жағдайда қарыз алушыдан ауданның (облыстық маңызы бар қаланың) жергілікті атқарушы органының шешімі болған кезде ауданның (облыстық маңызы бар қаланың) жергілікті атқарушы органының/Банктің  бірінші жазбаша талабы бойынша есептелген тұрақсыздық айыбын (айыппұлды) талап ету;</w:t>
      </w:r>
    </w:p>
    <w:p w14:paraId="3C31BBAA" w14:textId="4FF11738"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бюджеттік кредитті мақсатсыз пайдаланғаны үшін қарыз алушыдан айыппұл өндіріп алу;</w:t>
      </w:r>
    </w:p>
    <w:p w14:paraId="5AF93256" w14:textId="6FA1266E"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қарыз алушы/кепіл беруші осы Стандартты талаптардың, қарыз шартының және кепіл шартының талаптарын орындамаған немесе тиісінше орындамаған жағдайда кепіл мүлкін сот тәртібімен және/немесе соттан тыс тәртіппен өндіріп алу;</w:t>
      </w:r>
    </w:p>
    <w:p w14:paraId="250CF552" w14:textId="5A567A25"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қарыз алушыдан берешекті өндіріп алу бойынша жұмысты жүргізу;</w:t>
      </w:r>
    </w:p>
    <w:p w14:paraId="7D2C09BA" w14:textId="3214FCA5"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 xml:space="preserve"> Банкке бюджеттік кредит беруді және кредиттен кейінгі қызмет көрсетуді жүзеге асыру жөніндегі өкілеттіктерді беруге, оның ішінде осы Шарттың қолданылу мерзімі ішінде кез келген қажетті құжаттарды сұрату және кепіл мүлкі орналасқан жерге тікелей бару құқығымен қарызды өтеу, кепілмен қамтамасыз ету мониторингін жүргізу, сондай-ақ қарыз алушыдан бюджеттік кредит бойынша берешекті осы Стандартты талаптарға, жекелеген Шарттардың талаптарына сәйкес өндіріп алу жөніндегі өкілеттіктерді беру және Қазақстан Республикасының заңнамасында және (немесе) Шартта көзделген шараларды қабылдау, оның ішінде Шарт бойынша борыш сомасын өндіріп алу туралы сотқа талап арызбен жүгіну, сондай-ақ кепілге салынған мүліктен соттан тыс тәртіппен не сот тәртібімен құн өндіріп алу;</w:t>
      </w:r>
    </w:p>
    <w:p w14:paraId="1D7E1497" w14:textId="7E7D4257" w:rsidR="00CF3D58" w:rsidRPr="00CF3D58"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бюджеттік кредит мерзімі сақталған және бюджеттік кредит бойынша ай сайынғы төлем сомасы азайтылған жағдайда қарыз алушыдан бюджеттік кредитті ішінара мерзімінен бұрын өтеу туралы өтініш қабылдау;</w:t>
      </w:r>
    </w:p>
    <w:p w14:paraId="601C8E4D" w14:textId="7C3765F4" w:rsidR="00DD6D07" w:rsidRPr="004D5B6D" w:rsidRDefault="00CF3D58" w:rsidP="00CF3D58">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CF3D58">
        <w:rPr>
          <w:rFonts w:ascii="Times New Roman" w:eastAsia="Times New Roman" w:hAnsi="Times New Roman"/>
          <w:sz w:val="24"/>
          <w:szCs w:val="24"/>
          <w:lang w:eastAsia="ru-RU"/>
        </w:rPr>
        <w:t>Қазақстан Республикасының заңнамасында, осы Стандартты талаптарда, келісімде және жекелеген Шарттарда көзделген өзге де әрекеттерді жүзеге асыру</w:t>
      </w:r>
      <w:r w:rsidR="00DD6D07" w:rsidRPr="004D5B6D">
        <w:rPr>
          <w:rFonts w:ascii="Times New Roman" w:eastAsia="Times New Roman" w:hAnsi="Times New Roman"/>
          <w:sz w:val="24"/>
          <w:szCs w:val="24"/>
          <w:lang w:eastAsia="ru-RU"/>
        </w:rPr>
        <w:t>;</w:t>
      </w:r>
    </w:p>
    <w:p w14:paraId="428C09B2" w14:textId="1FD6CB32" w:rsidR="00520DCD" w:rsidRPr="004D5B6D" w:rsidRDefault="00CF3D58" w:rsidP="008F4C67">
      <w:pPr>
        <w:pStyle w:val="a5"/>
        <w:numPr>
          <w:ilvl w:val="0"/>
          <w:numId w:val="29"/>
        </w:numPr>
        <w:tabs>
          <w:tab w:val="left" w:pos="993"/>
        </w:tabs>
        <w:spacing w:after="0" w:line="240" w:lineRule="auto"/>
        <w:ind w:left="0" w:firstLine="567"/>
        <w:jc w:val="both"/>
        <w:rPr>
          <w:rFonts w:ascii="Times New Roman" w:eastAsia="Times New Roman" w:hAnsi="Times New Roman"/>
          <w:sz w:val="24"/>
          <w:szCs w:val="24"/>
          <w:lang w:eastAsia="ru-RU"/>
        </w:rPr>
      </w:pPr>
      <w:r w:rsidRPr="00757554">
        <w:rPr>
          <w:rFonts w:ascii="Times New Roman" w:eastAsiaTheme="minorHAnsi" w:hAnsi="Times New Roman"/>
          <w:b/>
          <w:color w:val="000000" w:themeColor="text1"/>
          <w:sz w:val="24"/>
          <w:szCs w:val="24"/>
          <w:lang w:bidi="en-US"/>
        </w:rPr>
        <w:t>Ауданның (облыстық маңызы бар қаланың) жергілікті атқарушы органы</w:t>
      </w:r>
      <w:r>
        <w:rPr>
          <w:rFonts w:ascii="Times New Roman" w:eastAsiaTheme="minorHAnsi" w:hAnsi="Times New Roman"/>
          <w:b/>
          <w:color w:val="000000" w:themeColor="text1"/>
          <w:sz w:val="24"/>
          <w:szCs w:val="24"/>
          <w:lang w:val="kk-KZ" w:bidi="en-US"/>
        </w:rPr>
        <w:t>ның міндеттері</w:t>
      </w:r>
      <w:r w:rsidR="00520DCD" w:rsidRPr="004D5B6D">
        <w:rPr>
          <w:rFonts w:ascii="Times New Roman" w:eastAsia="Consolas" w:hAnsi="Times New Roman"/>
          <w:b/>
          <w:sz w:val="24"/>
          <w:szCs w:val="24"/>
        </w:rPr>
        <w:t>:</w:t>
      </w:r>
    </w:p>
    <w:p w14:paraId="7450CAFE" w14:textId="77777777" w:rsidR="00CF3D58" w:rsidRPr="00CF3D58" w:rsidRDefault="00520DCD"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CF3D58" w:rsidRPr="00CF3D58">
        <w:rPr>
          <w:rFonts w:ascii="Times New Roman" w:eastAsia="Consolas" w:hAnsi="Times New Roman"/>
          <w:sz w:val="24"/>
          <w:szCs w:val="24"/>
        </w:rPr>
        <w:t>тұрғын үй сатып алуға/салуға бюджеттік кредит беру туралы (әлеуметтік қолдау шараларын ұсыну туралы қаулы), осы Стандартты талаптардың 21-тармағының 5) тармақшасында көзделген бюджеттік кредит бойынша кредиттен кейінгі операцияны ұсыну туралы, кейіннен Банкке осындай шешімдерді жібере отырып, кредит бойынша төлемдерді төлеу бойынша кешіктіруге жол берген қарыз алушыға шаралар қабылдау туралы шешімдер қабылдау;</w:t>
      </w:r>
    </w:p>
    <w:p w14:paraId="5A886CC8"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 xml:space="preserve">2) уәкілетті тіркеуші органда тіркелген кепіл шартын жылжымайтын мүлік порталы арқылы немесе қарыз алушыдан қолма-қол алған күннен бастап 2 (екі) жұмыс күні ішінде </w:t>
      </w:r>
      <w:r w:rsidRPr="00CF3D58">
        <w:rPr>
          <w:rFonts w:ascii="Times New Roman" w:eastAsia="Consolas" w:hAnsi="Times New Roman"/>
          <w:sz w:val="24"/>
          <w:szCs w:val="24"/>
        </w:rPr>
        <w:lastRenderedPageBreak/>
        <w:t>қарыз алушының ағымдағы шотына аудару үшін Банкке бюджеттік кредит қаражатын аудару;</w:t>
      </w:r>
    </w:p>
    <w:p w14:paraId="3EC20DE5"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3) бюджеттік кредит толық өтелгенге дейін кепілмен қамтамасыз ету жөніндегі құқық белгілейтін және сәйкестендіру құжаттарының түпнұсқаларын және қарыз алушының кредиттік досьесін сақтау, бюджеттік кредит өтелгеннен кейін қарыз алушыға кепілмен қамтамасыз ету жөніндегі құжаттардың түпнұсқаларын қайтару;</w:t>
      </w:r>
    </w:p>
    <w:p w14:paraId="359BF0D8" w14:textId="77777777" w:rsidR="00CF3D58" w:rsidRPr="00CF3D58"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4) қарыз алушы бюджеттік кредит бойынша негізгі борышты толық өтегеннен және есептелген сыйақы сомасын, сондай-ақ өзге де берешекті (бар болса) төлегеннен кейін осы Стандартты талаптар мен Шарттың талаптарына сәйкес қарыз алушыға кепіл мүлкінен ауыртпалықты алып тастау туралы уәкілетті тіркеуші органға хат ұсыну және ауданның (облыстық маңызы бар қаланың) жергілікті атқарушы органда бар кепіл мүлкіне арналған құжаттардың түпнұсқаларын мүліктің меншік иесіне (қарыз алушыға) қайтару;</w:t>
      </w:r>
    </w:p>
    <w:p w14:paraId="547662BB" w14:textId="3A736277" w:rsidR="004176A6" w:rsidRPr="004D5B6D" w:rsidRDefault="00CF3D58" w:rsidP="00CF3D58">
      <w:pPr>
        <w:pStyle w:val="a5"/>
        <w:tabs>
          <w:tab w:val="left" w:pos="993"/>
        </w:tabs>
        <w:spacing w:before="240" w:after="0" w:line="240" w:lineRule="auto"/>
        <w:ind w:left="0" w:firstLine="567"/>
        <w:jc w:val="both"/>
        <w:rPr>
          <w:rFonts w:ascii="Times New Roman" w:eastAsia="Consolas" w:hAnsi="Times New Roman"/>
          <w:sz w:val="24"/>
          <w:szCs w:val="24"/>
        </w:rPr>
      </w:pPr>
      <w:r w:rsidRPr="00CF3D58">
        <w:rPr>
          <w:rFonts w:ascii="Times New Roman" w:eastAsia="Consolas" w:hAnsi="Times New Roman"/>
          <w:sz w:val="24"/>
          <w:szCs w:val="24"/>
        </w:rPr>
        <w:t>5) Қазақстан Республикасының заңнамасында және осы Стандартты талаптар мен Шарттың талаптарында көзделген жағдайларды қоспағанда, осы Шарт талаптарының құпиялылығын қамтамасыз ету</w:t>
      </w:r>
      <w:r w:rsidR="004176A6" w:rsidRPr="004D5B6D">
        <w:rPr>
          <w:rFonts w:ascii="Times New Roman" w:eastAsia="Consolas" w:hAnsi="Times New Roman"/>
          <w:sz w:val="24"/>
          <w:szCs w:val="24"/>
        </w:rPr>
        <w:t>.</w:t>
      </w:r>
    </w:p>
    <w:p w14:paraId="5CB68E4D" w14:textId="30489406" w:rsidR="002E30F0" w:rsidRPr="004D5B6D" w:rsidRDefault="00121492" w:rsidP="008F4C67">
      <w:pPr>
        <w:pStyle w:val="a5"/>
        <w:numPr>
          <w:ilvl w:val="0"/>
          <w:numId w:val="29"/>
        </w:numPr>
        <w:tabs>
          <w:tab w:val="left" w:pos="993"/>
        </w:tabs>
        <w:spacing w:before="240" w:after="0" w:line="240" w:lineRule="auto"/>
        <w:jc w:val="both"/>
        <w:rPr>
          <w:rFonts w:ascii="Times New Roman" w:eastAsia="Times New Roman" w:hAnsi="Times New Roman"/>
          <w:sz w:val="24"/>
          <w:szCs w:val="24"/>
          <w:lang w:eastAsia="ru-RU"/>
        </w:rPr>
      </w:pPr>
      <w:r>
        <w:rPr>
          <w:rFonts w:ascii="Times New Roman" w:eastAsia="Consolas" w:hAnsi="Times New Roman"/>
          <w:b/>
          <w:iCs/>
          <w:sz w:val="24"/>
          <w:szCs w:val="24"/>
          <w:lang w:val="kk-KZ"/>
        </w:rPr>
        <w:t>Қарыз алушының міндеттері</w:t>
      </w:r>
      <w:r w:rsidR="002E30F0" w:rsidRPr="004D5B6D">
        <w:rPr>
          <w:rFonts w:ascii="Times New Roman" w:eastAsia="Consolas" w:hAnsi="Times New Roman"/>
          <w:b/>
          <w:iCs/>
          <w:sz w:val="24"/>
          <w:szCs w:val="24"/>
        </w:rPr>
        <w:t>:</w:t>
      </w:r>
    </w:p>
    <w:p w14:paraId="639841A6" w14:textId="77777777" w:rsidR="00121492" w:rsidRPr="00121492" w:rsidRDefault="002E30F0"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121492" w:rsidRPr="00121492">
        <w:rPr>
          <w:rFonts w:ascii="Times New Roman" w:eastAsia="Consolas" w:hAnsi="Times New Roman"/>
          <w:sz w:val="24"/>
          <w:szCs w:val="24"/>
        </w:rPr>
        <w:t>тұрғын үй сатып алуға бюджеттік кредит алған кезде бюджеттік кредит сомасының жылжымайтын мүлікті сатушының банктік шотына аударылуын қамтамасыз ету;</w:t>
      </w:r>
    </w:p>
    <w:p w14:paraId="631B617B"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2) бюджеттік кредитті алған және өтеу кестесімен қарыз шартына қол қойылған күннен бастап 3 (үш) жұмыс күні ішінде жұмыс берушіге бюджеттік кредит бойынша өтеу сомаларын жалақыдан шегеру және қарыз шартын өтеу кестесіне сәйкес Банктің ағымдағы шотына ақша аудару туралы өтініш беру;</w:t>
      </w:r>
    </w:p>
    <w:p w14:paraId="2C77A645"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3) тұрғын үй салуға бюджеттік кредитті пайдалану кезінде ҰЭМ қағидаларында белгіленген мерзімдерде тұрғын үй салуды, оны пайдалануға беруді, ғимараттарды, құрылыстарды және (немесе) олардың құрамдас бөліктерін мемлекеттік техникалық зерттеп-қарауды жүзеге асыратын ұйымдарда тіркеуді кейіннен жер учаскесі бар салынған тұрғын үйге кепілдің ауыстырылуымен жүзеге асыру;</w:t>
      </w:r>
    </w:p>
    <w:p w14:paraId="05325ED7"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4) бюджеттік кредитті нысаналы мақсаты бойынша пайдалану;</w:t>
      </w:r>
    </w:p>
    <w:p w14:paraId="786D134D"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5) бюджеттік кредитті мақсатсыз пайдалану анықталған жағдайда ауданның (облыстық маңызы бар қаланың) жергілікті атқарушы органы/Банктің бірінші жазбаша талабы бойынша мақсатсыз пайдалану сомасының 25 (жиырма бес) пайызы мөлшерінде айыппұл төлеу;</w:t>
      </w:r>
    </w:p>
    <w:p w14:paraId="0B8A6FD4"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6) қарыз шартында және өтеу кестесінде белгіленген тәртіппен және мерзімдерде, оның ішінде өз жұмыс берушісіне осы Стандарттық талаптардың, келісімнің және Шарттың талаптарына сәйкес жалақыдан қарыз шартына өтеу кестесі бойынша өтеу сомаларын шегеру туралы өтініш беру арқылы бюджеттік кредит бойынша төлемдерді уақтылы ай сайын өтеуді қамтамасыз ету;</w:t>
      </w:r>
    </w:p>
    <w:p w14:paraId="58F0DF6C"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7) осы Стандартты талаптар мен Шарттың қолданылу кезеңінде:</w:t>
      </w:r>
    </w:p>
    <w:p w14:paraId="2BB8100C" w14:textId="1F5C1B68"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Қазақстан Республикасының заңнамасында көзделген жағдайларды қоспағанда, Шарт бойынша қаржылық міндеттемелерді осы Стандартты талаптарға қосылу және Шартқа қол қою күнінде болған, сондай-ақ болашақта туындаған барлық басқа қаржылық міндеттемелерге қатысты бірінші кезектегі тәртіппен орындауды жүргізу;</w:t>
      </w:r>
    </w:p>
    <w:p w14:paraId="4F4C5FB8" w14:textId="008E984D"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ауданның (облыстық маңызы бар қаланың) жергілікті атқарушы органының жазбаша келісімінсіз басқа кепіл шарттарын жасаспау не қарыз шарты мен кепіл шарты бойынша қамтамасыз ету болып табылатын мүлікке өзге де жолмен ауыртпалық туғызбау;</w:t>
      </w:r>
    </w:p>
    <w:p w14:paraId="4000FAFF" w14:textId="22E9E5EC"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коммуналдық қызметтерді, мүлікке, жерге салынатын салықтарды, сақтандыру және сатып алынған тұрғын үймен байланысты өзге де төлемдерді уақтылы және толық көлемде төлеу;</w:t>
      </w:r>
    </w:p>
    <w:p w14:paraId="00A9EAB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8) 1 (бір) айдан кешіктірмей ауданның (облыстық маңызы бар қаланың) жергілікті атқарушы органын және Банкті осы Стандартты талаптарға және Шартқа сәйкес ауданның (облыстық маңызы бар қаланың) жергілікті атқарушы органы алдында қабылданған </w:t>
      </w:r>
      <w:r w:rsidRPr="00121492">
        <w:rPr>
          <w:rFonts w:ascii="Times New Roman" w:eastAsia="Consolas" w:hAnsi="Times New Roman"/>
          <w:sz w:val="24"/>
          <w:szCs w:val="24"/>
        </w:rPr>
        <w:lastRenderedPageBreak/>
        <w:t>міндеттемелердің орындалуына әсер етуі мүмкін мекенжайдың, жұмыс орнының өзгеруі және басқа да өзгерістер туралы хабардар ету;</w:t>
      </w:r>
    </w:p>
    <w:p w14:paraId="119E65C5"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9) қарыз алушы осы Стандартты талаптар мен Шарттың талаптарын орындамаған немесе тиісінше орындамаған жағдайда, қарыз алушы:</w:t>
      </w:r>
    </w:p>
    <w:p w14:paraId="04B2F0A4" w14:textId="5CC8ECFB"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 xml:space="preserve"> </w:t>
      </w:r>
      <w:r w:rsidR="00C479C4">
        <w:rPr>
          <w:rFonts w:ascii="Times New Roman" w:eastAsia="Consolas" w:hAnsi="Times New Roman"/>
          <w:sz w:val="24"/>
          <w:szCs w:val="24"/>
          <w:lang w:val="kk-KZ"/>
        </w:rPr>
        <w:t xml:space="preserve">- </w:t>
      </w:r>
      <w:r w:rsidRPr="00121492">
        <w:rPr>
          <w:rFonts w:ascii="Times New Roman" w:eastAsia="Consolas" w:hAnsi="Times New Roman"/>
          <w:sz w:val="24"/>
          <w:szCs w:val="24"/>
        </w:rPr>
        <w:t>ауданның (облыстық маңызы бар қаланың) жергілікті атқарушы органының алдында өзіне меншік құқығында тиесілі барлық мүлкімен, оның ішінде теңгедегі және шетел валютасындағы шоттардағы ақшамен жауап береді;</w:t>
      </w:r>
    </w:p>
    <w:p w14:paraId="5FC679CA" w14:textId="728E983E" w:rsidR="00121492" w:rsidRPr="00121492" w:rsidRDefault="00C479C4" w:rsidP="00121492">
      <w:pPr>
        <w:pStyle w:val="a5"/>
        <w:tabs>
          <w:tab w:val="left" w:pos="993"/>
        </w:tabs>
        <w:spacing w:before="240" w:after="0" w:line="240" w:lineRule="auto"/>
        <w:ind w:left="0" w:firstLine="709"/>
        <w:jc w:val="both"/>
        <w:rPr>
          <w:rFonts w:ascii="Times New Roman" w:eastAsia="Consolas" w:hAnsi="Times New Roman"/>
          <w:sz w:val="24"/>
          <w:szCs w:val="24"/>
        </w:rPr>
      </w:pPr>
      <w:r>
        <w:rPr>
          <w:rFonts w:ascii="Times New Roman" w:eastAsia="Consolas" w:hAnsi="Times New Roman"/>
          <w:sz w:val="24"/>
          <w:szCs w:val="24"/>
          <w:lang w:val="kk-KZ"/>
        </w:rPr>
        <w:t xml:space="preserve">- </w:t>
      </w:r>
      <w:r w:rsidR="00121492" w:rsidRPr="00121492">
        <w:rPr>
          <w:rFonts w:ascii="Times New Roman" w:eastAsia="Consolas" w:hAnsi="Times New Roman"/>
          <w:sz w:val="24"/>
          <w:szCs w:val="24"/>
        </w:rPr>
        <w:t>ауданның (облыстық маңызы бар қаланың) жергілікті атқарушы органына/Банкке Банкте, сондай-ақ Қазақстан Республикасының аумағындағы және одан тыс жерлердегі кез келген екінші деңгейдегі банктерде, қаржылық кредиттік ұйымдары мен мекемелерінде теңгемен де, шетел валютасымен де өз шоттарынан ақшаны акцептсіз есептен шығаруға қайтарымсыз және сөзсіз құқық береді;</w:t>
      </w:r>
    </w:p>
    <w:p w14:paraId="5C3B110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10) ауданның (облыстық маңызы бар қаланың) жергілікті атқарушы органына және Банкке кез келген уақытта бюджеттік кредиттің, кепіл мүлкінің нысаналы және уақтылы пайдаланылуына тексеру жүргізуге кедергі келтірмеу, алынған кредитті, кепіл мүлкін пайдалануға қатысты барлық қажетті құжаттарды ұсыну;</w:t>
      </w:r>
    </w:p>
    <w:p w14:paraId="610975E9"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11) қарыз шартына қосымша келісім жасалған жағдайда, қажет болған жағдайда бюджеттік кредит бойынша міндеттеменің орындалуын қамтамасыз ету талаптарын белгілейтін кепіл шартына қосымша келісім жасасу. Уәкілетті тіркеуші органда Шарттарды және оларға қосымша келісімдерді тіркеуге байланысты барлық шығындарды қарыз алушы дербес төлейді;</w:t>
      </w:r>
    </w:p>
    <w:p w14:paraId="42FD5E36"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12) кредит бойынша төлемдерді төлеуді өзгертуге әкеп соғатын қарыз шартының талаптары өзгерген жағдайда қарыз шартының ажырамас бөлігі болып табылатын өтеудің жаңа кестесіне қол қою;</w:t>
      </w:r>
    </w:p>
    <w:p w14:paraId="0D140D0B"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13) ауданның (облыстық маңызы бар қаланың) жергілікті атқарушы органының және/немесе Банктің сұрау салуы бойынша кез келген құжаттарды ұсыну, сондай-ақ қарыз алушының осы Стандартты талаптар, Шарт және Келісім бойынша міндеттемелердің орындалуын тексеру мақсатында олардың кепіл мүлкіне қолжетімділігін қамтамасыз ету;</w:t>
      </w:r>
    </w:p>
    <w:p w14:paraId="55452727" w14:textId="77777777" w:rsidR="00121492" w:rsidRPr="00121492" w:rsidRDefault="00121492" w:rsidP="00121492">
      <w:pPr>
        <w:pStyle w:val="a5"/>
        <w:tabs>
          <w:tab w:val="left" w:pos="993"/>
        </w:tabs>
        <w:spacing w:before="240" w:after="0" w:line="240" w:lineRule="auto"/>
        <w:ind w:left="0" w:firstLine="709"/>
        <w:jc w:val="both"/>
        <w:rPr>
          <w:rFonts w:ascii="Times New Roman" w:eastAsia="Consolas" w:hAnsi="Times New Roman"/>
          <w:sz w:val="24"/>
          <w:szCs w:val="24"/>
        </w:rPr>
      </w:pPr>
      <w:r w:rsidRPr="00121492">
        <w:rPr>
          <w:rFonts w:ascii="Times New Roman" w:eastAsia="Consolas" w:hAnsi="Times New Roman"/>
          <w:sz w:val="24"/>
          <w:szCs w:val="24"/>
        </w:rPr>
        <w:t>14) Келісім талаптарына сәйкес денсаулық сақтау, білім беру, әлеуметтік қамсыздандыру, мәдениет, спорт, агроөнеркәсіптік кешен ұйымдарында кемінде үш жыл жұмыс істеу;</w:t>
      </w:r>
    </w:p>
    <w:p w14:paraId="5F299F17" w14:textId="58FBD9EF" w:rsidR="0012713A" w:rsidRPr="004D5B6D" w:rsidRDefault="00121492" w:rsidP="00121492">
      <w:pPr>
        <w:pStyle w:val="a5"/>
        <w:tabs>
          <w:tab w:val="left" w:pos="993"/>
        </w:tabs>
        <w:spacing w:before="240" w:after="0" w:line="240" w:lineRule="auto"/>
        <w:ind w:left="0" w:firstLine="709"/>
        <w:jc w:val="both"/>
        <w:rPr>
          <w:rFonts w:ascii="Times New Roman" w:hAnsi="Times New Roman"/>
          <w:iCs/>
          <w:sz w:val="24"/>
          <w:szCs w:val="24"/>
          <w:lang w:val="kk-KZ"/>
        </w:rPr>
      </w:pPr>
      <w:r w:rsidRPr="00121492">
        <w:rPr>
          <w:rFonts w:ascii="Times New Roman" w:eastAsia="Consolas" w:hAnsi="Times New Roman"/>
          <w:sz w:val="24"/>
          <w:szCs w:val="24"/>
        </w:rPr>
        <w:t>15) осы Стандартты талаптарда, Шартта, Келісімде және Қазақстан Республикасының заңнамасында көзделген өзге де міндеттерді атқару</w:t>
      </w:r>
      <w:r w:rsidR="0012713A" w:rsidRPr="004D5B6D">
        <w:rPr>
          <w:rFonts w:ascii="Times New Roman" w:hAnsi="Times New Roman"/>
          <w:iCs/>
          <w:sz w:val="24"/>
          <w:szCs w:val="24"/>
          <w:lang w:val="kk-KZ"/>
        </w:rPr>
        <w:t>.</w:t>
      </w:r>
    </w:p>
    <w:p w14:paraId="5AC92021" w14:textId="7F1EECBE" w:rsidR="0012713A" w:rsidRPr="004D5B6D" w:rsidRDefault="00C479C4" w:rsidP="008F4C67">
      <w:pPr>
        <w:pStyle w:val="a5"/>
        <w:numPr>
          <w:ilvl w:val="0"/>
          <w:numId w:val="29"/>
        </w:numPr>
        <w:tabs>
          <w:tab w:val="left" w:pos="601"/>
        </w:tabs>
        <w:spacing w:after="0" w:line="240" w:lineRule="auto"/>
        <w:jc w:val="both"/>
        <w:rPr>
          <w:rFonts w:ascii="Times New Roman" w:hAnsi="Times New Roman"/>
          <w:b/>
          <w:iCs/>
          <w:sz w:val="24"/>
          <w:szCs w:val="24"/>
        </w:rPr>
      </w:pPr>
      <w:r>
        <w:rPr>
          <w:rFonts w:ascii="Times New Roman" w:hAnsi="Times New Roman"/>
          <w:b/>
          <w:iCs/>
          <w:sz w:val="24"/>
          <w:szCs w:val="24"/>
          <w:lang w:val="kk-KZ"/>
        </w:rPr>
        <w:t>Қарыз алушының құқықтары</w:t>
      </w:r>
      <w:r w:rsidR="0012713A" w:rsidRPr="004D5B6D">
        <w:rPr>
          <w:rFonts w:ascii="Times New Roman" w:hAnsi="Times New Roman"/>
          <w:b/>
          <w:iCs/>
          <w:sz w:val="24"/>
          <w:szCs w:val="24"/>
        </w:rPr>
        <w:t>:</w:t>
      </w:r>
    </w:p>
    <w:p w14:paraId="6D175FB2" w14:textId="77777777" w:rsidR="00C479C4" w:rsidRPr="00C479C4" w:rsidRDefault="0012713A" w:rsidP="00C479C4">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1) </w:t>
      </w:r>
      <w:r w:rsidR="00C479C4" w:rsidRPr="00C479C4">
        <w:rPr>
          <w:rFonts w:ascii="Times New Roman" w:hAnsi="Times New Roman"/>
          <w:iCs/>
          <w:sz w:val="24"/>
          <w:szCs w:val="24"/>
        </w:rPr>
        <w:t>денсаулық сақтау, білім беру, әлеуметтік қамсыздандыру, мәдениет, спорт, агроөнеркәсіптік кешен ұйымдарында үш жыл жұмыс істегеннен кейін, сондай-ақ басқа да ауылдық елді мекендерде қарыз алушыны өндірістік жағдайларға байланысты немесе жұмыс берушінің бастамасы бойынша ауыстыру кезінде бюджеттік кредитті мерзімінен бұрын өтеу;</w:t>
      </w:r>
    </w:p>
    <w:p w14:paraId="34BF2B12" w14:textId="77777777" w:rsidR="00C479C4" w:rsidRPr="00C479C4" w:rsidRDefault="00C479C4" w:rsidP="00C479C4">
      <w:pPr>
        <w:tabs>
          <w:tab w:val="left" w:pos="601"/>
          <w:tab w:val="num" w:pos="993"/>
        </w:tabs>
        <w:spacing w:after="0" w:line="240" w:lineRule="auto"/>
        <w:ind w:firstLine="708"/>
        <w:jc w:val="both"/>
        <w:rPr>
          <w:rFonts w:ascii="Times New Roman" w:hAnsi="Times New Roman"/>
          <w:iCs/>
          <w:sz w:val="24"/>
          <w:szCs w:val="24"/>
        </w:rPr>
      </w:pPr>
      <w:r w:rsidRPr="00C479C4">
        <w:rPr>
          <w:rFonts w:ascii="Times New Roman" w:hAnsi="Times New Roman"/>
          <w:iCs/>
          <w:sz w:val="24"/>
          <w:szCs w:val="24"/>
        </w:rPr>
        <w:t>2) осы Стандартты талаптардың, Шарттың, Келісімнің талаптарына сәйкес және ауданның (облыстық маңызы бар қаланың) жергілікті атқарушы органы кредитті мерзімінен бұрын өтеу туралы оң шешім қабылдаған кезде бюджеттік кредиттің және ол бойынша сыйақының сомасын мерзімінен бұрын немесе ішінара өтеу;</w:t>
      </w:r>
    </w:p>
    <w:p w14:paraId="778E6579" w14:textId="15F0156A" w:rsidR="006B4A4B" w:rsidRDefault="00C479C4" w:rsidP="00C479C4">
      <w:pPr>
        <w:tabs>
          <w:tab w:val="left" w:pos="601"/>
          <w:tab w:val="num" w:pos="993"/>
        </w:tabs>
        <w:spacing w:after="0" w:line="240" w:lineRule="auto"/>
        <w:ind w:firstLine="708"/>
        <w:jc w:val="both"/>
        <w:rPr>
          <w:rFonts w:ascii="Times New Roman" w:eastAsia="Times New Roman" w:hAnsi="Times New Roman"/>
          <w:sz w:val="24"/>
          <w:szCs w:val="24"/>
          <w:lang w:val="kk-KZ" w:eastAsia="ru-RU"/>
        </w:rPr>
      </w:pPr>
      <w:r w:rsidRPr="00C479C4">
        <w:rPr>
          <w:rFonts w:ascii="Times New Roman" w:hAnsi="Times New Roman"/>
          <w:iCs/>
          <w:sz w:val="24"/>
          <w:szCs w:val="24"/>
        </w:rPr>
        <w:t xml:space="preserve">3) ауданның (облыстық маңызы бар қаланың) жергілікті атқарушы органы алдында бар барлық берешекті алдын ала өтеп, сондай-ақ барлық ақшалай қаражатты талап етіп, Қазақстан Республикасының заңнамасында, </w:t>
      </w:r>
      <w:proofErr w:type="gramStart"/>
      <w:r w:rsidRPr="00C479C4">
        <w:rPr>
          <w:rFonts w:ascii="Times New Roman" w:hAnsi="Times New Roman"/>
          <w:iCs/>
          <w:sz w:val="24"/>
          <w:szCs w:val="24"/>
        </w:rPr>
        <w:t>келісімде  және</w:t>
      </w:r>
      <w:proofErr w:type="gramEnd"/>
      <w:r w:rsidRPr="00C479C4">
        <w:rPr>
          <w:rFonts w:ascii="Times New Roman" w:hAnsi="Times New Roman"/>
          <w:iCs/>
          <w:sz w:val="24"/>
          <w:szCs w:val="24"/>
        </w:rPr>
        <w:t xml:space="preserve"> Банктің ішкі құжаттарында  белгіленген шектеулер мен ерекшеліктердің сақталуын ескере отырып, Банкте ашылған барлық банк шоттарын жапқаннан кейін Өтініште көзделген талаптарға сәйкес осы Стандартты талаптарды, Шартты орындаудан бас тарту</w:t>
      </w:r>
      <w:r w:rsidR="006B4A4B" w:rsidRPr="004D5B6D">
        <w:rPr>
          <w:rFonts w:ascii="Times New Roman" w:eastAsia="Times New Roman" w:hAnsi="Times New Roman"/>
          <w:sz w:val="24"/>
          <w:szCs w:val="24"/>
          <w:lang w:eastAsia="ru-RU"/>
        </w:rPr>
        <w:t>.</w:t>
      </w:r>
      <w:r w:rsidR="00036E88">
        <w:rPr>
          <w:rFonts w:ascii="Times New Roman" w:eastAsia="Times New Roman" w:hAnsi="Times New Roman"/>
          <w:sz w:val="24"/>
          <w:szCs w:val="24"/>
          <w:lang w:val="kk-KZ" w:eastAsia="ru-RU"/>
        </w:rPr>
        <w:t xml:space="preserve"> </w:t>
      </w:r>
    </w:p>
    <w:p w14:paraId="367240E0" w14:textId="6ACE0B48" w:rsidR="00036E88" w:rsidRPr="003B557D" w:rsidRDefault="00036E88" w:rsidP="00C479C4">
      <w:pPr>
        <w:tabs>
          <w:tab w:val="left" w:pos="601"/>
          <w:tab w:val="num" w:pos="993"/>
        </w:tabs>
        <w:spacing w:after="0" w:line="240" w:lineRule="auto"/>
        <w:ind w:firstLine="708"/>
        <w:jc w:val="both"/>
        <w:rPr>
          <w:rFonts w:ascii="Times New Roman" w:eastAsiaTheme="minorEastAsia" w:hAnsi="Times New Roman"/>
          <w:sz w:val="24"/>
          <w:szCs w:val="24"/>
          <w:lang w:val="kk-KZ" w:eastAsia="zh-CN"/>
        </w:rPr>
      </w:pPr>
      <w:r w:rsidRPr="003B557D">
        <w:rPr>
          <w:rFonts w:ascii="Times New Roman" w:eastAsiaTheme="minorEastAsia" w:hAnsi="Times New Roman"/>
          <w:sz w:val="24"/>
          <w:szCs w:val="24"/>
          <w:lang w:val="kk-KZ" w:eastAsia="zh-CN"/>
        </w:rPr>
        <w:t xml:space="preserve">4) қарызды өтеуге аванстық төлемдер енгізуге. Қарызды өтеуге қарызды өтеу кестесінде көзделген кезекті төлем сомасынан асатын сома енгізілген кезде осы сома аванстық төлем ретінде есепке алынады және, осы Стандартты талаптардың 2) </w:t>
      </w:r>
      <w:r w:rsidRPr="003B557D">
        <w:rPr>
          <w:rFonts w:ascii="Times New Roman" w:eastAsiaTheme="minorEastAsia" w:hAnsi="Times New Roman"/>
          <w:sz w:val="24"/>
          <w:szCs w:val="24"/>
          <w:lang w:val="kk-KZ" w:eastAsia="zh-CN"/>
        </w:rPr>
        <w:lastRenderedPageBreak/>
        <w:t xml:space="preserve">тармақшасында көзделген жағдайларды қоспағанда, қарызды өтеу кестесінде көзделген мерзімдер мен сомаларға сәйкес қарыз бойынша кезекті төлемдерді өтеу есебіне жатқызылады. </w:t>
      </w:r>
    </w:p>
    <w:p w14:paraId="7D93AAB6" w14:textId="7366AB2E" w:rsidR="00036E88" w:rsidRPr="003B557D" w:rsidRDefault="00036E88" w:rsidP="00C479C4">
      <w:pPr>
        <w:tabs>
          <w:tab w:val="left" w:pos="601"/>
          <w:tab w:val="num" w:pos="993"/>
        </w:tabs>
        <w:spacing w:after="0" w:line="240" w:lineRule="auto"/>
        <w:ind w:firstLine="708"/>
        <w:jc w:val="both"/>
        <w:rPr>
          <w:rFonts w:ascii="Times New Roman" w:hAnsi="Times New Roman"/>
          <w:iCs/>
          <w:sz w:val="24"/>
          <w:szCs w:val="24"/>
          <w:lang w:val="kk-KZ"/>
        </w:rPr>
      </w:pPr>
      <w:r w:rsidRPr="003B557D">
        <w:rPr>
          <w:rFonts w:ascii="Times New Roman" w:eastAsiaTheme="minorEastAsia" w:hAnsi="Times New Roman"/>
          <w:sz w:val="24"/>
          <w:szCs w:val="24"/>
          <w:lang w:val="kk-KZ" w:eastAsia="zh-CN"/>
        </w:rPr>
        <w:t xml:space="preserve">5) бюджеттік кредитті және ол бойынша сыйақыны өтеу бойынша төлемдерді Банктің кассасы арқылы, қашықтағы терминал арқылы ағымдағы шотқа, Қазақстан Республикасының заңнамасында көзделген өзге де тәсілдермен  енгізуге. </w:t>
      </w:r>
    </w:p>
    <w:p w14:paraId="2CD7D5C9" w14:textId="1EAE96C5" w:rsidR="00EF3D02" w:rsidRDefault="00160E18" w:rsidP="00EF3D02">
      <w:pPr>
        <w:tabs>
          <w:tab w:val="left" w:pos="601"/>
          <w:tab w:val="num" w:pos="993"/>
        </w:tabs>
        <w:spacing w:after="0" w:line="240" w:lineRule="auto"/>
        <w:ind w:firstLine="708"/>
        <w:jc w:val="both"/>
        <w:rPr>
          <w:rFonts w:ascii="Times New Roman" w:eastAsia="Times New Roman" w:hAnsi="Times New Roman"/>
          <w:i/>
          <w:color w:val="0070C0"/>
          <w:sz w:val="24"/>
          <w:szCs w:val="24"/>
          <w:lang w:val="kk-KZ" w:eastAsia="ru-RU"/>
        </w:rPr>
      </w:pPr>
      <w:r>
        <w:rPr>
          <w:rFonts w:ascii="Times New Roman" w:eastAsia="Times New Roman" w:hAnsi="Times New Roman"/>
          <w:i/>
          <w:color w:val="0070C0"/>
          <w:sz w:val="24"/>
          <w:szCs w:val="24"/>
          <w:lang w:val="kk-KZ" w:eastAsia="ru-RU"/>
        </w:rPr>
        <w:t xml:space="preserve">33 тармақ </w:t>
      </w:r>
      <w:r w:rsidR="00770154">
        <w:rPr>
          <w:rFonts w:ascii="Times New Roman" w:eastAsia="Times New Roman" w:hAnsi="Times New Roman"/>
          <w:i/>
          <w:color w:val="0070C0"/>
          <w:sz w:val="24"/>
          <w:szCs w:val="24"/>
          <w:lang w:val="kk-KZ" w:eastAsia="ru-RU"/>
        </w:rPr>
        <w:t>4</w:t>
      </w:r>
      <w:r w:rsidR="00770154" w:rsidRPr="002E7BC0">
        <w:rPr>
          <w:rFonts w:ascii="Times New Roman" w:eastAsia="Times New Roman" w:hAnsi="Times New Roman"/>
          <w:i/>
          <w:color w:val="0070C0"/>
          <w:sz w:val="24"/>
          <w:szCs w:val="24"/>
          <w:lang w:val="kk-KZ" w:eastAsia="ru-RU"/>
        </w:rPr>
        <w:t xml:space="preserve">) </w:t>
      </w:r>
      <w:r w:rsidR="00770154">
        <w:rPr>
          <w:rFonts w:ascii="Times New Roman" w:eastAsia="Times New Roman" w:hAnsi="Times New Roman"/>
          <w:i/>
          <w:color w:val="0070C0"/>
          <w:sz w:val="24"/>
          <w:szCs w:val="24"/>
          <w:lang w:val="kk-KZ" w:eastAsia="ru-RU"/>
        </w:rPr>
        <w:t xml:space="preserve">және 5) </w:t>
      </w:r>
      <w:r w:rsidR="00770154" w:rsidRPr="00DD248C">
        <w:rPr>
          <w:rFonts w:ascii="Times New Roman" w:eastAsia="Times New Roman" w:hAnsi="Times New Roman"/>
          <w:i/>
          <w:color w:val="0070C0"/>
          <w:sz w:val="24"/>
          <w:szCs w:val="24"/>
          <w:lang w:val="kk-KZ" w:eastAsia="ru-RU"/>
        </w:rPr>
        <w:t>тармақ</w:t>
      </w:r>
      <w:r w:rsidR="00770154">
        <w:rPr>
          <w:rFonts w:ascii="Times New Roman" w:eastAsia="Times New Roman" w:hAnsi="Times New Roman"/>
          <w:i/>
          <w:color w:val="0070C0"/>
          <w:sz w:val="24"/>
          <w:szCs w:val="24"/>
          <w:lang w:val="kk-KZ" w:eastAsia="ru-RU"/>
        </w:rPr>
        <w:t xml:space="preserve">шасымен </w:t>
      </w:r>
      <w:r w:rsidR="002E7BC0">
        <w:rPr>
          <w:rFonts w:ascii="Times New Roman" w:eastAsia="Times New Roman" w:hAnsi="Times New Roman"/>
          <w:i/>
          <w:color w:val="0070C0"/>
          <w:sz w:val="24"/>
          <w:szCs w:val="24"/>
          <w:lang w:val="kk-KZ" w:eastAsia="ru-RU"/>
        </w:rPr>
        <w:t>18</w:t>
      </w:r>
      <w:r w:rsidR="00770154" w:rsidRPr="001536EB">
        <w:rPr>
          <w:rFonts w:ascii="Times New Roman" w:eastAsia="Times New Roman" w:hAnsi="Times New Roman"/>
          <w:i/>
          <w:color w:val="0070C0"/>
          <w:sz w:val="24"/>
          <w:szCs w:val="24"/>
          <w:lang w:val="kk-KZ" w:eastAsia="ru-RU"/>
        </w:rPr>
        <w:t>.</w:t>
      </w:r>
      <w:r w:rsidR="002E7BC0">
        <w:rPr>
          <w:rFonts w:ascii="Times New Roman" w:eastAsia="Times New Roman" w:hAnsi="Times New Roman"/>
          <w:i/>
          <w:color w:val="0070C0"/>
          <w:sz w:val="24"/>
          <w:szCs w:val="24"/>
          <w:lang w:val="kk-KZ" w:eastAsia="ru-RU"/>
        </w:rPr>
        <w:t>04</w:t>
      </w:r>
      <w:r w:rsidR="00770154" w:rsidRPr="001536EB">
        <w:rPr>
          <w:rFonts w:ascii="Times New Roman" w:eastAsia="Times New Roman" w:hAnsi="Times New Roman"/>
          <w:i/>
          <w:color w:val="0070C0"/>
          <w:sz w:val="24"/>
          <w:szCs w:val="24"/>
          <w:lang w:val="kk-KZ" w:eastAsia="ru-RU"/>
        </w:rPr>
        <w:t>.20</w:t>
      </w:r>
      <w:r w:rsidR="002E7BC0">
        <w:rPr>
          <w:rFonts w:ascii="Times New Roman" w:eastAsia="Times New Roman" w:hAnsi="Times New Roman"/>
          <w:i/>
          <w:color w:val="0070C0"/>
          <w:sz w:val="24"/>
          <w:szCs w:val="24"/>
          <w:lang w:val="kk-KZ" w:eastAsia="ru-RU"/>
        </w:rPr>
        <w:t>25 ж.</w:t>
      </w:r>
      <w:r w:rsidR="00770154" w:rsidRPr="001536EB">
        <w:rPr>
          <w:rFonts w:ascii="Times New Roman" w:eastAsia="Times New Roman" w:hAnsi="Times New Roman"/>
          <w:i/>
          <w:color w:val="0070C0"/>
          <w:sz w:val="24"/>
          <w:szCs w:val="24"/>
          <w:lang w:val="kk-KZ" w:eastAsia="ru-RU"/>
        </w:rPr>
        <w:t xml:space="preserve"> № </w:t>
      </w:r>
      <w:r w:rsidR="002E7BC0">
        <w:rPr>
          <w:rFonts w:ascii="Times New Roman" w:eastAsia="Times New Roman" w:hAnsi="Times New Roman"/>
          <w:i/>
          <w:color w:val="0070C0"/>
          <w:sz w:val="24"/>
          <w:szCs w:val="24"/>
          <w:lang w:val="kk-KZ" w:eastAsia="ru-RU"/>
        </w:rPr>
        <w:t>49</w:t>
      </w:r>
      <w:r w:rsidR="00770154" w:rsidRPr="001536EB">
        <w:rPr>
          <w:rFonts w:ascii="Times New Roman" w:eastAsia="Times New Roman" w:hAnsi="Times New Roman"/>
          <w:i/>
          <w:color w:val="0070C0"/>
          <w:sz w:val="24"/>
          <w:szCs w:val="24"/>
          <w:lang w:val="kk-KZ" w:eastAsia="ru-RU"/>
        </w:rPr>
        <w:t xml:space="preserve"> БШ- мен толықтырылды</w:t>
      </w:r>
      <w:r w:rsidR="00770154">
        <w:rPr>
          <w:rFonts w:ascii="Times New Roman" w:eastAsia="Times New Roman" w:hAnsi="Times New Roman"/>
          <w:i/>
          <w:color w:val="0070C0"/>
          <w:sz w:val="24"/>
          <w:szCs w:val="24"/>
          <w:lang w:val="kk-KZ" w:eastAsia="ru-RU"/>
        </w:rPr>
        <w:t xml:space="preserve"> </w:t>
      </w:r>
    </w:p>
    <w:p w14:paraId="214A5645" w14:textId="77777777" w:rsidR="00770154" w:rsidRPr="00036E88" w:rsidRDefault="00770154"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val="kk-KZ" w:eastAsia="ru-RU"/>
        </w:rPr>
      </w:pPr>
    </w:p>
    <w:p w14:paraId="6F313930" w14:textId="378A7955" w:rsidR="0012713A" w:rsidRPr="00770154" w:rsidRDefault="0032126E" w:rsidP="00034016">
      <w:pPr>
        <w:tabs>
          <w:tab w:val="left" w:pos="601"/>
          <w:tab w:val="num" w:pos="993"/>
        </w:tabs>
        <w:spacing w:after="0" w:line="240" w:lineRule="auto"/>
        <w:ind w:firstLine="708"/>
        <w:jc w:val="center"/>
        <w:rPr>
          <w:rFonts w:ascii="Times New Roman" w:eastAsiaTheme="minorHAnsi" w:hAnsi="Times New Roman"/>
          <w:b/>
          <w:sz w:val="24"/>
          <w:szCs w:val="24"/>
          <w:lang w:val="kk-KZ"/>
        </w:rPr>
      </w:pPr>
      <w:r w:rsidRPr="00770154">
        <w:rPr>
          <w:rFonts w:ascii="Times New Roman" w:eastAsiaTheme="minorHAnsi" w:hAnsi="Times New Roman"/>
          <w:b/>
          <w:sz w:val="24"/>
          <w:szCs w:val="24"/>
          <w:lang w:val="kk-KZ"/>
        </w:rPr>
        <w:t>6</w:t>
      </w:r>
      <w:r w:rsidR="00C479C4" w:rsidRPr="00770154">
        <w:rPr>
          <w:rFonts w:ascii="Times New Roman" w:eastAsiaTheme="minorHAnsi" w:hAnsi="Times New Roman"/>
          <w:b/>
          <w:sz w:val="24"/>
          <w:szCs w:val="24"/>
          <w:lang w:val="kk-KZ"/>
        </w:rPr>
        <w:t>-тарау</w:t>
      </w:r>
      <w:r w:rsidR="00034016" w:rsidRPr="00770154">
        <w:rPr>
          <w:rFonts w:ascii="Times New Roman" w:eastAsiaTheme="minorHAnsi" w:hAnsi="Times New Roman"/>
          <w:b/>
          <w:sz w:val="24"/>
          <w:szCs w:val="24"/>
          <w:lang w:val="kk-KZ"/>
        </w:rPr>
        <w:t xml:space="preserve">. </w:t>
      </w:r>
      <w:r w:rsidR="00C479C4" w:rsidRPr="00770154">
        <w:rPr>
          <w:rFonts w:ascii="Times New Roman" w:eastAsiaTheme="minorHAnsi" w:hAnsi="Times New Roman"/>
          <w:b/>
          <w:sz w:val="24"/>
          <w:szCs w:val="24"/>
          <w:lang w:val="kk-KZ"/>
        </w:rPr>
        <w:t>Тараптардың жауапкершілігі</w:t>
      </w:r>
    </w:p>
    <w:p w14:paraId="4E6BD6FB" w14:textId="77777777" w:rsidR="00034016" w:rsidRPr="00770154" w:rsidRDefault="00034016" w:rsidP="00034016">
      <w:pPr>
        <w:tabs>
          <w:tab w:val="left" w:pos="601"/>
          <w:tab w:val="num" w:pos="993"/>
        </w:tabs>
        <w:spacing w:after="0" w:line="240" w:lineRule="auto"/>
        <w:ind w:firstLine="708"/>
        <w:jc w:val="center"/>
        <w:rPr>
          <w:rFonts w:ascii="Times New Roman" w:eastAsiaTheme="minorEastAsia" w:hAnsi="Times New Roman" w:cstheme="minorBidi"/>
          <w:sz w:val="24"/>
          <w:szCs w:val="24"/>
          <w:lang w:val="kk-KZ" w:eastAsia="ru-RU"/>
        </w:rPr>
      </w:pPr>
    </w:p>
    <w:p w14:paraId="1EED4979" w14:textId="643077B9"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Осы Стандартты талаптар мен Шарт бойынша өз міндеттемелері орындалмаған немесе тиісінше орындалмаған жағдайда Тараптар Қазақстан Республикасының заңнамасына, Стандартты талаптарға және Шартқа сәйкес жауапты болады.</w:t>
      </w:r>
    </w:p>
    <w:p w14:paraId="1028799B" w14:textId="3E0DB76C"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Міндеттемелерді орындамаған немесе тиісінше орындамаған жағдайда тұрақсыздық айыбын (өсімпұл, айыппұл) төлеу және залалдарды өтеу қарыз алушыны осы Стандартты талаптар мен Шартты орындаудан босатпайды.</w:t>
      </w:r>
    </w:p>
    <w:p w14:paraId="7BCDF031" w14:textId="0AB823C2"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Тараптар Қазақстан Республикасының заңнамасына, осы Стандартты талаптарға сәйкес Шарт және Стандартты талаптар бойынша өз міндеттемелерін орындамағаны және (немесе) тиісінше орындамағаны үшін жауапты болады.</w:t>
      </w:r>
    </w:p>
    <w:p w14:paraId="2684938B" w14:textId="2480A4C7" w:rsidR="00C479C4"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Қарыз алушы ауданның (облыстық маңызы бар қаланың) жергілікті атқарушы органына/Банкке Қарыз алушының өзі де, қарыз алушының шотына қолжетімділік алған/қолжетімділігі бар үшінші тұлғалар келтірген залал/зиян үшін, қарыз алушының кінәсінен не абайсыздығынан, оның ішінде заңмен қорғалатын құпиясы бар ақпаратты жоғалтқаны немесе үшінші тұлғаларға бергені үшін жауапты болады.</w:t>
      </w:r>
    </w:p>
    <w:p w14:paraId="0DDDFA21" w14:textId="3656FA4C" w:rsidR="00F63726" w:rsidRPr="00257BC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iCs/>
          <w:sz w:val="24"/>
          <w:szCs w:val="24"/>
          <w:lang w:val="kk-KZ" w:eastAsia="ru-RU"/>
        </w:rPr>
      </w:pPr>
      <w:r w:rsidRPr="00257BCD">
        <w:rPr>
          <w:rFonts w:ascii="Times New Roman" w:eastAsia="Consolas" w:hAnsi="Times New Roman"/>
          <w:iCs/>
          <w:sz w:val="24"/>
          <w:szCs w:val="24"/>
          <w:lang w:val="kk-KZ" w:eastAsia="ru-RU"/>
        </w:rPr>
        <w:t>Тараптар Шарт және Стандартты талаптар бойынша міндеттемелерді ішінара немесе толық орындамағаны үшін, егер бұл орындамау тараптар болжай алмаған, ақылға қонымды шаралармен алдын ала алмаған еңсерілмейтін күш (форс-мажор) мән-жайларының туындауының салдары болып табылса, жауапкершіліктен босатылады</w:t>
      </w:r>
      <w:r w:rsidR="00034016" w:rsidRPr="00257BCD">
        <w:rPr>
          <w:rFonts w:ascii="Times New Roman" w:eastAsia="Times New Roman" w:hAnsi="Times New Roman"/>
          <w:sz w:val="24"/>
          <w:szCs w:val="24"/>
          <w:lang w:val="kk-KZ" w:eastAsia="ru-RU"/>
        </w:rPr>
        <w:t xml:space="preserve">. </w:t>
      </w:r>
    </w:p>
    <w:p w14:paraId="23FC4EFF" w14:textId="77777777" w:rsidR="00C057BE" w:rsidRPr="00257BCD" w:rsidRDefault="00C057BE"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lang w:val="kk-KZ"/>
        </w:rPr>
      </w:pPr>
    </w:p>
    <w:p w14:paraId="17D173CC" w14:textId="2428AE2A" w:rsidR="004F0486" w:rsidRPr="004D5B6D" w:rsidRDefault="0032126E"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Pr>
          <w:rFonts w:ascii="Times New Roman" w:eastAsiaTheme="minorHAnsi" w:hAnsi="Times New Roman"/>
          <w:b/>
          <w:sz w:val="24"/>
          <w:szCs w:val="24"/>
        </w:rPr>
        <w:t>7</w:t>
      </w:r>
      <w:r w:rsidR="00C479C4">
        <w:rPr>
          <w:rFonts w:ascii="Times New Roman" w:eastAsiaTheme="minorHAnsi" w:hAnsi="Times New Roman"/>
          <w:b/>
          <w:sz w:val="24"/>
          <w:szCs w:val="24"/>
        </w:rPr>
        <w:t>-тарау</w:t>
      </w:r>
      <w:r w:rsidR="004F048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Форс-мажор жағдайлары</w:t>
      </w:r>
    </w:p>
    <w:p w14:paraId="5954083D" w14:textId="77777777" w:rsidR="004F0486" w:rsidRPr="004D5B6D" w:rsidRDefault="004F0486" w:rsidP="004F0486">
      <w:pPr>
        <w:tabs>
          <w:tab w:val="left" w:pos="601"/>
          <w:tab w:val="left" w:pos="993"/>
        </w:tabs>
        <w:spacing w:after="0" w:line="240" w:lineRule="auto"/>
        <w:ind w:firstLine="567"/>
        <w:jc w:val="both"/>
        <w:rPr>
          <w:rFonts w:ascii="Times New Roman" w:eastAsiaTheme="minorEastAsia" w:hAnsi="Times New Roman" w:cstheme="minorBidi"/>
          <w:sz w:val="24"/>
          <w:szCs w:val="24"/>
          <w:lang w:eastAsia="ru-RU"/>
        </w:rPr>
      </w:pPr>
    </w:p>
    <w:p w14:paraId="435DCED9" w14:textId="6044BF01"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Дүлей зілзалалардың (су тасқыны, жер сілкінісі, зілзала), әскери қақтығыстардың, әскери төңкерістердің, террористік актілердің, азаматтық толқулардың, ереуілдердің, тараптардың Шарт пен осы Стандартты талаптар бойынша міндеттемелерін орындауына ықпал ететін еңсерілмейтін күштің өзге де мән-жайларының немесе ақылға қонымды бақылаудан тыс өзге де мән-жайлардың тікелей немесе жанама әсерінен туындаған еңсерілмейтін күш мән-жайлары туындаған жағдайда осы міндеттемелерді орындау мерзімдері, егер олар бүкіл Шарттың немесе оның еңсерілмейтін күш жағдайлары басталғаннан кейін орындалуға жататын бөлігінің мерзімінде орындалуына айтарлықтай әсер етсе, осы мән-жайлардың әрекет ету уақытына пропорционалды түрде шегеріледі.</w:t>
      </w:r>
    </w:p>
    <w:p w14:paraId="00D53367" w14:textId="1C54348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Барлық тараптар осы Стандартты талаптар мен Шарт бойынша міндеттемелерді орындауға кедергі келтіретін еңсерілмейтін күш мән-жайларының басталғаны және аяқталғаны туралы бір-біріне дереу, бірақ 3 (үш) жұмыс күнінен кешіктірмей жазбаша хабарлауы тиіс.</w:t>
      </w:r>
    </w:p>
    <w:p w14:paraId="0E219E5C" w14:textId="70A22A3C" w:rsidR="00C479C4" w:rsidRPr="00C479C4"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Еңсерілмейтін күш мән-жайларына сілтеме жасайтын тарап оларды растау үшін құзыретті мемлекеттік органның құжатын ұсынуға міндетті.</w:t>
      </w:r>
    </w:p>
    <w:p w14:paraId="4C5223C2" w14:textId="4940B3CE" w:rsidR="004F0486" w:rsidRPr="004D5B6D" w:rsidRDefault="00C479C4" w:rsidP="008F4C67">
      <w:pPr>
        <w:pStyle w:val="a5"/>
        <w:numPr>
          <w:ilvl w:val="0"/>
          <w:numId w:val="29"/>
        </w:numPr>
        <w:tabs>
          <w:tab w:val="left" w:pos="710"/>
        </w:tabs>
        <w:spacing w:after="0" w:line="240" w:lineRule="auto"/>
        <w:ind w:left="0" w:firstLine="567"/>
        <w:jc w:val="both"/>
        <w:rPr>
          <w:rFonts w:ascii="Times New Roman" w:eastAsia="Consolas" w:hAnsi="Times New Roman"/>
          <w:sz w:val="24"/>
          <w:szCs w:val="24"/>
          <w:lang w:eastAsia="ru-RU"/>
        </w:rPr>
      </w:pPr>
      <w:r w:rsidRPr="00C479C4">
        <w:rPr>
          <w:rFonts w:ascii="Times New Roman" w:eastAsia="Consolas" w:hAnsi="Times New Roman"/>
          <w:sz w:val="24"/>
          <w:szCs w:val="24"/>
          <w:lang w:eastAsia="ru-RU"/>
        </w:rPr>
        <w:t>Еңсерілмейтін күш мән-жайларына сілтеме жасайтын, бірақ осындай фактілер бойынша дәлелдемелер ұсынбаған және/немесе осы Стандартты талаптардың 43-</w:t>
      </w:r>
      <w:r w:rsidRPr="00C479C4">
        <w:rPr>
          <w:rFonts w:ascii="Times New Roman" w:eastAsia="Consolas" w:hAnsi="Times New Roman"/>
          <w:sz w:val="24"/>
          <w:szCs w:val="24"/>
          <w:lang w:eastAsia="ru-RU"/>
        </w:rPr>
        <w:lastRenderedPageBreak/>
        <w:t>тармағына сәйкес екінші тарапқа хабарламаған тарап жауапкершіліктен босату негіздемесі ретінде еңсерілмейтін күш мән-жайларына сілтеме жасауға құқылы емес</w:t>
      </w:r>
      <w:r>
        <w:rPr>
          <w:rFonts w:ascii="Times New Roman" w:eastAsia="Consolas" w:hAnsi="Times New Roman"/>
          <w:sz w:val="24"/>
          <w:szCs w:val="24"/>
          <w:lang w:val="kk-KZ" w:eastAsia="ru-RU"/>
        </w:rPr>
        <w:t>.</w:t>
      </w:r>
    </w:p>
    <w:p w14:paraId="06329B4D" w14:textId="77777777" w:rsidR="004F0486" w:rsidRPr="004D5B6D" w:rsidRDefault="004F0486" w:rsidP="004F0486">
      <w:pPr>
        <w:pStyle w:val="a5"/>
        <w:tabs>
          <w:tab w:val="left" w:pos="993"/>
        </w:tabs>
        <w:spacing w:after="0" w:line="240" w:lineRule="auto"/>
        <w:ind w:left="568"/>
        <w:jc w:val="both"/>
        <w:rPr>
          <w:rFonts w:ascii="Times New Roman" w:eastAsia="Consolas" w:hAnsi="Times New Roman"/>
          <w:iCs/>
          <w:sz w:val="24"/>
          <w:szCs w:val="24"/>
          <w:lang w:eastAsia="ru-RU"/>
        </w:rPr>
      </w:pPr>
    </w:p>
    <w:p w14:paraId="5E7C99EF" w14:textId="0048CA1D" w:rsidR="00034016" w:rsidRPr="004D5B6D" w:rsidRDefault="00EB4263" w:rsidP="0003401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8</w:t>
      </w:r>
      <w:r w:rsidR="00C479C4">
        <w:rPr>
          <w:rFonts w:ascii="Times New Roman" w:eastAsiaTheme="minorHAnsi" w:hAnsi="Times New Roman"/>
          <w:b/>
          <w:sz w:val="24"/>
          <w:szCs w:val="24"/>
        </w:rPr>
        <w:t>-тарау</w:t>
      </w:r>
      <w:r w:rsidR="00034016" w:rsidRPr="004D5B6D">
        <w:rPr>
          <w:rFonts w:ascii="Times New Roman" w:eastAsiaTheme="minorHAnsi" w:hAnsi="Times New Roman"/>
          <w:b/>
          <w:sz w:val="24"/>
          <w:szCs w:val="24"/>
        </w:rPr>
        <w:t xml:space="preserve">. </w:t>
      </w:r>
      <w:r w:rsidR="00C479C4" w:rsidRPr="00C479C4">
        <w:rPr>
          <w:rFonts w:ascii="Times New Roman" w:eastAsiaTheme="minorHAnsi" w:hAnsi="Times New Roman"/>
          <w:b/>
          <w:sz w:val="24"/>
          <w:szCs w:val="24"/>
        </w:rPr>
        <w:t>Құпиялылық</w:t>
      </w:r>
    </w:p>
    <w:p w14:paraId="6D2A522B" w14:textId="77777777" w:rsidR="00034016" w:rsidRPr="004D5B6D" w:rsidRDefault="00034016"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32F3754E" w14:textId="7F07E22B"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w:t>
      </w:r>
      <w:r w:rsidR="00C057BE">
        <w:rPr>
          <w:rFonts w:ascii="Times New Roman" w:eastAsia="Trebuchet MS" w:hAnsi="Times New Roman"/>
          <w:sz w:val="24"/>
          <w:szCs w:val="24"/>
          <w:lang w:val="kk-KZ"/>
        </w:rPr>
        <w:t>3</w:t>
      </w:r>
      <w:r w:rsidRPr="00247907">
        <w:rPr>
          <w:rFonts w:ascii="Times New Roman" w:eastAsia="Trebuchet MS" w:hAnsi="Times New Roman"/>
          <w:sz w:val="24"/>
          <w:szCs w:val="24"/>
        </w:rPr>
        <w:t>. Тараптар Кешенді банктік қызмет көрсету шарты, оның ішінде жеке Шарт шеңберінде ұсынылған банк құпиясының, дербес деректердің, қаржылық, коммерциялық және өзге де ақпараттың қатаң құпиялылығын сақтауға міндетті.</w:t>
      </w:r>
    </w:p>
    <w:p w14:paraId="40E7FB37" w14:textId="46C1A633"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w:t>
      </w:r>
      <w:r w:rsidR="00C057BE">
        <w:rPr>
          <w:rFonts w:ascii="Times New Roman" w:eastAsia="Trebuchet MS" w:hAnsi="Times New Roman"/>
          <w:sz w:val="24"/>
          <w:szCs w:val="24"/>
          <w:lang w:val="kk-KZ"/>
        </w:rPr>
        <w:t>4</w:t>
      </w:r>
      <w:r w:rsidRPr="00247907">
        <w:rPr>
          <w:rFonts w:ascii="Times New Roman" w:eastAsia="Trebuchet MS" w:hAnsi="Times New Roman"/>
          <w:sz w:val="24"/>
          <w:szCs w:val="24"/>
        </w:rPr>
        <w:t xml:space="preserve">. Банктің (ауданның (облыстық маңызы бар қаланың) жергілікті атқарушы органының/ Банктің таңдауы бойынша кез келген тәсілмен, қағаз жүзінде де, электрондық жеткізгіште де) осы Стандартты талаптар, оның ішінде жекелеген </w:t>
      </w:r>
      <w:proofErr w:type="gramStart"/>
      <w:r w:rsidRPr="00247907">
        <w:rPr>
          <w:rFonts w:ascii="Times New Roman" w:eastAsia="Trebuchet MS" w:hAnsi="Times New Roman"/>
          <w:sz w:val="24"/>
          <w:szCs w:val="24"/>
        </w:rPr>
        <w:t>Шарт  бойынша</w:t>
      </w:r>
      <w:proofErr w:type="gramEnd"/>
      <w:r w:rsidRPr="00247907">
        <w:rPr>
          <w:rFonts w:ascii="Times New Roman" w:eastAsia="Trebuchet MS" w:hAnsi="Times New Roman"/>
          <w:sz w:val="24"/>
          <w:szCs w:val="24"/>
        </w:rPr>
        <w:t xml:space="preserve"> Қазақстан Республикасының заңымен қорғалатын құпияны, дербес деректерді, қаржылық, коммерциялық және өзге де ақпаратты ашуы, беруі, оған келісімді қарыз алушы Қосылу туралы өтінішке қол қою арқылы береді:</w:t>
      </w:r>
    </w:p>
    <w:p w14:paraId="1E9D4A91"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1) ауданның (облыстық маңызы бар қаланың) жергілікті атқарушы органына мәліметтер беру;</w:t>
      </w:r>
    </w:p>
    <w:p w14:paraId="1342717F"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2) Қазақстан Республикасының заңнамасына сәйкес мемлекеттік органдарға, соттарға, мемлекеттік және жеке сот орындаушыларына мәліметтер беру;</w:t>
      </w:r>
    </w:p>
    <w:p w14:paraId="7708E049"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3) Қазақстан Республикасының заңнамасында көзделген аудиттің әр түрін жүргізу кезінде аудиторлық ұйымның мәліметтерін ұсыну;</w:t>
      </w:r>
    </w:p>
    <w:p w14:paraId="2A9157D7" w14:textId="77777777" w:rsidR="00247907" w:rsidRPr="00247907"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4) қарыз алушыға берілген бюджеттік кредит туралы мәліметтерді кредиттік бюроларға беру;</w:t>
      </w:r>
    </w:p>
    <w:p w14:paraId="7C17AB23" w14:textId="77777777" w:rsidR="00F84131" w:rsidRDefault="00247907" w:rsidP="00247907">
      <w:pPr>
        <w:widowControl w:val="0"/>
        <w:tabs>
          <w:tab w:val="left" w:pos="993"/>
        </w:tabs>
        <w:spacing w:after="0" w:line="240" w:lineRule="auto"/>
        <w:ind w:right="20" w:firstLine="567"/>
        <w:jc w:val="both"/>
        <w:rPr>
          <w:rFonts w:ascii="Times New Roman" w:eastAsia="Trebuchet MS" w:hAnsi="Times New Roman"/>
          <w:sz w:val="24"/>
          <w:szCs w:val="24"/>
        </w:rPr>
      </w:pPr>
      <w:r w:rsidRPr="00247907">
        <w:rPr>
          <w:rFonts w:ascii="Times New Roman" w:eastAsia="Trebuchet MS" w:hAnsi="Times New Roman"/>
          <w:sz w:val="24"/>
          <w:szCs w:val="24"/>
        </w:rPr>
        <w:t>5) Банк азаматтық-құқықтық шарттар (келісімдер) шеңберінде, оның ішінде ақпараттық жүйелерді/дерекқорларды интеграциялау мәселелері бойынша өзара іс-қимыл жасайтын үшінші тұлғаларға (мемлекеттік органдарға, мекемелерге, ұйымдарға) мәліметтер беру</w:t>
      </w:r>
      <w:r w:rsidR="00F84131">
        <w:rPr>
          <w:rFonts w:ascii="Times New Roman" w:eastAsia="Trebuchet MS" w:hAnsi="Times New Roman"/>
          <w:sz w:val="24"/>
          <w:szCs w:val="24"/>
        </w:rPr>
        <w:t>;</w:t>
      </w:r>
    </w:p>
    <w:p w14:paraId="1B92F744" w14:textId="020420A5" w:rsidR="00034016" w:rsidRDefault="00F84131" w:rsidP="00247907">
      <w:pPr>
        <w:widowControl w:val="0"/>
        <w:tabs>
          <w:tab w:val="left" w:pos="993"/>
        </w:tabs>
        <w:spacing w:after="0" w:line="240" w:lineRule="auto"/>
        <w:ind w:right="20" w:firstLine="567"/>
        <w:jc w:val="both"/>
        <w:rPr>
          <w:rFonts w:ascii="Times New Roman" w:eastAsia="Trebuchet MS" w:hAnsi="Times New Roman"/>
          <w:sz w:val="24"/>
          <w:szCs w:val="24"/>
        </w:rPr>
      </w:pPr>
      <w:r>
        <w:rPr>
          <w:rFonts w:ascii="Times New Roman" w:eastAsia="Trebuchet MS" w:hAnsi="Times New Roman"/>
          <w:sz w:val="24"/>
          <w:szCs w:val="24"/>
        </w:rPr>
        <w:t xml:space="preserve">6) </w:t>
      </w:r>
      <w:r w:rsidRPr="00F84131">
        <w:rPr>
          <w:rFonts w:ascii="Times New Roman" w:eastAsia="Trebuchet MS" w:hAnsi="Times New Roman"/>
          <w:sz w:val="24"/>
          <w:szCs w:val="24"/>
          <w:lang w:val="kk"/>
        </w:rPr>
        <w:t xml:space="preserve">Банктің қарыз алушы алған бюджеттік кредиттер туралы ақпаратты жылжымайтын мүлік порталында және Банктің интернет-ресурсында орналастыруы </w:t>
      </w:r>
      <w:r w:rsidRPr="00F84131">
        <w:rPr>
          <w:rFonts w:ascii="Times New Roman" w:eastAsia="Times New Roman" w:hAnsi="Times New Roman"/>
          <w:color w:val="000000" w:themeColor="text1"/>
          <w:sz w:val="24"/>
          <w:szCs w:val="24"/>
          <w:lang w:val="kk" w:eastAsia="ru-RU"/>
        </w:rPr>
        <w:t>(«</w:t>
      </w:r>
      <w:r w:rsidR="00F55737" w:rsidRPr="00F55737">
        <w:rPr>
          <w:rFonts w:ascii="Times New Roman" w:hAnsi="Times New Roman"/>
          <w:sz w:val="24"/>
          <w:szCs w:val="24"/>
        </w:rPr>
        <w:t>https://hcsbk.kz</w:t>
      </w:r>
      <w:r w:rsidRPr="00F84131">
        <w:rPr>
          <w:rFonts w:ascii="Times New Roman" w:eastAsia="Times New Roman" w:hAnsi="Times New Roman"/>
          <w:color w:val="000000" w:themeColor="text1"/>
          <w:sz w:val="24"/>
          <w:szCs w:val="24"/>
          <w:lang w:val="kk" w:eastAsia="ru-RU"/>
        </w:rPr>
        <w:t>»</w:t>
      </w:r>
      <w:r w:rsidRPr="00F84131">
        <w:rPr>
          <w:rFonts w:ascii="Times New Roman" w:eastAsia="Trebuchet MS" w:hAnsi="Times New Roman"/>
          <w:sz w:val="24"/>
          <w:szCs w:val="24"/>
          <w:lang w:val="kk"/>
        </w:rPr>
        <w:t>)</w:t>
      </w:r>
      <w:r w:rsidR="00034016" w:rsidRPr="00F84131">
        <w:rPr>
          <w:rFonts w:ascii="Times New Roman" w:eastAsia="Trebuchet MS" w:hAnsi="Times New Roman"/>
          <w:sz w:val="24"/>
          <w:szCs w:val="24"/>
        </w:rPr>
        <w:t>.</w:t>
      </w:r>
    </w:p>
    <w:p w14:paraId="18EDDCFE" w14:textId="37CE75C6" w:rsidR="001536EB" w:rsidRPr="001536EB" w:rsidRDefault="00160E18" w:rsidP="001536EB">
      <w:pPr>
        <w:pStyle w:val="a5"/>
        <w:widowControl w:val="0"/>
        <w:tabs>
          <w:tab w:val="left" w:pos="568"/>
          <w:tab w:val="left" w:pos="710"/>
          <w:tab w:val="left" w:pos="993"/>
        </w:tabs>
        <w:spacing w:after="0" w:line="240" w:lineRule="auto"/>
        <w:ind w:left="567"/>
        <w:contextualSpacing w:val="0"/>
        <w:jc w:val="both"/>
        <w:outlineLvl w:val="1"/>
        <w:rPr>
          <w:rFonts w:ascii="Times New Roman" w:eastAsia="Times New Roman" w:hAnsi="Times New Roman"/>
          <w:i/>
          <w:color w:val="0070C0"/>
          <w:sz w:val="24"/>
          <w:szCs w:val="24"/>
          <w:lang w:val="kk-KZ" w:eastAsia="ru-RU"/>
        </w:rPr>
      </w:pPr>
      <w:r>
        <w:rPr>
          <w:rFonts w:ascii="Times New Roman" w:eastAsia="Times New Roman" w:hAnsi="Times New Roman"/>
          <w:i/>
          <w:color w:val="0070C0"/>
          <w:sz w:val="24"/>
          <w:szCs w:val="24"/>
          <w:lang w:val="kk-KZ" w:eastAsia="ru-RU"/>
        </w:rPr>
        <w:t xml:space="preserve">44 тармақ </w:t>
      </w:r>
      <w:r w:rsidR="001536EB">
        <w:rPr>
          <w:rFonts w:ascii="Times New Roman" w:eastAsia="Times New Roman" w:hAnsi="Times New Roman"/>
          <w:i/>
          <w:color w:val="0070C0"/>
          <w:sz w:val="24"/>
          <w:szCs w:val="24"/>
          <w:lang w:val="kk-KZ" w:eastAsia="ru-RU"/>
        </w:rPr>
        <w:t xml:space="preserve">6) </w:t>
      </w:r>
      <w:r w:rsidR="001536EB" w:rsidRPr="00DD248C">
        <w:rPr>
          <w:rFonts w:ascii="Times New Roman" w:eastAsia="Times New Roman" w:hAnsi="Times New Roman"/>
          <w:i/>
          <w:color w:val="0070C0"/>
          <w:sz w:val="24"/>
          <w:szCs w:val="24"/>
          <w:lang w:val="kk-KZ" w:eastAsia="ru-RU"/>
        </w:rPr>
        <w:t>тармақ</w:t>
      </w:r>
      <w:r w:rsidR="001536EB">
        <w:rPr>
          <w:rFonts w:ascii="Times New Roman" w:eastAsia="Times New Roman" w:hAnsi="Times New Roman"/>
          <w:i/>
          <w:color w:val="0070C0"/>
          <w:sz w:val="24"/>
          <w:szCs w:val="24"/>
          <w:lang w:val="kk-KZ" w:eastAsia="ru-RU"/>
        </w:rPr>
        <w:t>шасымен 12</w:t>
      </w:r>
      <w:r w:rsidR="001536EB" w:rsidRPr="001536EB">
        <w:rPr>
          <w:rFonts w:ascii="Times New Roman" w:eastAsia="Times New Roman" w:hAnsi="Times New Roman"/>
          <w:i/>
          <w:color w:val="0070C0"/>
          <w:sz w:val="24"/>
          <w:szCs w:val="24"/>
          <w:lang w:val="kk-KZ" w:eastAsia="ru-RU"/>
        </w:rPr>
        <w:t>.</w:t>
      </w:r>
      <w:r w:rsidR="001536EB">
        <w:rPr>
          <w:rFonts w:ascii="Times New Roman" w:eastAsia="Times New Roman" w:hAnsi="Times New Roman"/>
          <w:i/>
          <w:color w:val="0070C0"/>
          <w:sz w:val="24"/>
          <w:szCs w:val="24"/>
          <w:lang w:val="kk-KZ" w:eastAsia="ru-RU"/>
        </w:rPr>
        <w:t>12</w:t>
      </w:r>
      <w:r w:rsidR="001536EB" w:rsidRPr="001536EB">
        <w:rPr>
          <w:rFonts w:ascii="Times New Roman" w:eastAsia="Times New Roman" w:hAnsi="Times New Roman"/>
          <w:i/>
          <w:color w:val="0070C0"/>
          <w:sz w:val="24"/>
          <w:szCs w:val="24"/>
          <w:lang w:val="kk-KZ" w:eastAsia="ru-RU"/>
        </w:rPr>
        <w:t>.202</w:t>
      </w:r>
      <w:r w:rsidR="001536EB">
        <w:rPr>
          <w:rFonts w:ascii="Times New Roman" w:eastAsia="Times New Roman" w:hAnsi="Times New Roman"/>
          <w:i/>
          <w:color w:val="0070C0"/>
          <w:sz w:val="24"/>
          <w:szCs w:val="24"/>
          <w:lang w:val="kk-KZ" w:eastAsia="ru-RU"/>
        </w:rPr>
        <w:t>3</w:t>
      </w:r>
      <w:r w:rsidR="001536EB" w:rsidRPr="001536EB">
        <w:rPr>
          <w:rFonts w:ascii="Times New Roman" w:eastAsia="Times New Roman" w:hAnsi="Times New Roman"/>
          <w:i/>
          <w:color w:val="0070C0"/>
          <w:sz w:val="24"/>
          <w:szCs w:val="24"/>
          <w:lang w:val="kk-KZ" w:eastAsia="ru-RU"/>
        </w:rPr>
        <w:t xml:space="preserve"> № </w:t>
      </w:r>
      <w:r w:rsidR="001536EB">
        <w:rPr>
          <w:rFonts w:ascii="Times New Roman" w:eastAsia="Times New Roman" w:hAnsi="Times New Roman"/>
          <w:i/>
          <w:color w:val="0070C0"/>
          <w:sz w:val="24"/>
          <w:szCs w:val="24"/>
          <w:lang w:val="kk-KZ" w:eastAsia="ru-RU"/>
        </w:rPr>
        <w:t>187</w:t>
      </w:r>
      <w:r w:rsidR="001536EB" w:rsidRPr="001536EB">
        <w:rPr>
          <w:rFonts w:ascii="Times New Roman" w:eastAsia="Times New Roman" w:hAnsi="Times New Roman"/>
          <w:i/>
          <w:color w:val="0070C0"/>
          <w:sz w:val="24"/>
          <w:szCs w:val="24"/>
          <w:lang w:val="kk-KZ" w:eastAsia="ru-RU"/>
        </w:rPr>
        <w:t xml:space="preserve"> БШ- мен толықтырылды   </w:t>
      </w:r>
    </w:p>
    <w:p w14:paraId="7024B68E" w14:textId="0F138969" w:rsidR="000A45DA" w:rsidRPr="004D5B6D" w:rsidRDefault="000A45DA" w:rsidP="000A45DA">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4" w:name="_Toc536632636"/>
      <w:r w:rsidRPr="004D5B6D">
        <w:rPr>
          <w:rFonts w:ascii="Times New Roman" w:eastAsiaTheme="minorHAnsi" w:hAnsi="Times New Roman"/>
          <w:b/>
          <w:sz w:val="24"/>
          <w:szCs w:val="24"/>
        </w:rPr>
        <w:t>9</w:t>
      </w:r>
      <w:r w:rsidR="00247907">
        <w:rPr>
          <w:rFonts w:ascii="Times New Roman" w:eastAsiaTheme="minorHAnsi" w:hAnsi="Times New Roman"/>
          <w:b/>
          <w:sz w:val="24"/>
          <w:szCs w:val="24"/>
        </w:rPr>
        <w:t>-тарау</w:t>
      </w:r>
      <w:r w:rsidRPr="004D5B6D">
        <w:rPr>
          <w:rFonts w:ascii="Times New Roman" w:eastAsiaTheme="minorHAnsi" w:hAnsi="Times New Roman"/>
          <w:b/>
          <w:sz w:val="24"/>
          <w:szCs w:val="24"/>
        </w:rPr>
        <w:t xml:space="preserve">. </w:t>
      </w:r>
      <w:bookmarkEnd w:id="4"/>
      <w:r w:rsidR="00247907" w:rsidRPr="00247907">
        <w:rPr>
          <w:rFonts w:ascii="Times New Roman" w:eastAsiaTheme="minorHAnsi" w:hAnsi="Times New Roman"/>
          <w:b/>
          <w:sz w:val="24"/>
          <w:szCs w:val="24"/>
        </w:rPr>
        <w:t>Стандартты талаптарға өзгерістер мен толықтырулар енгізу тәртібі</w:t>
      </w:r>
    </w:p>
    <w:p w14:paraId="475D101F" w14:textId="5847F4BD" w:rsidR="00247907" w:rsidRPr="00C057BE" w:rsidRDefault="00247907" w:rsidP="00C057BE">
      <w:pPr>
        <w:pStyle w:val="a5"/>
        <w:widowControl w:val="0"/>
        <w:numPr>
          <w:ilvl w:val="0"/>
          <w:numId w:val="31"/>
        </w:numPr>
        <w:tabs>
          <w:tab w:val="left" w:pos="568"/>
          <w:tab w:val="left" w:pos="710"/>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C057BE">
        <w:rPr>
          <w:rFonts w:ascii="Times New Roman" w:eastAsia="Times New Roman" w:hAnsi="Times New Roman"/>
          <w:color w:val="000000" w:themeColor="text1"/>
          <w:sz w:val="24"/>
          <w:szCs w:val="24"/>
          <w:lang w:val="kk-KZ" w:eastAsia="ru-RU"/>
        </w:rPr>
        <w:t>Стандартты талаптарға, оның ішінде оларды жаңа редакцияда баяндау арқылы өзгерістер мен толықтырулар енгізуді Банк Қазақстан Республикасы заңнамасының, осы тараудың талаптарын және Стандартты талаптармен белгіленетін ерекшеліктерді ескере отырып, біржақты тәртіппен ауданның (облыстық маңызы бар қаланың) жергілікті атқарушы органының жазбаша сұрау салуы негізінде жүзеге асырады.</w:t>
      </w:r>
    </w:p>
    <w:p w14:paraId="58404792" w14:textId="1F65A315" w:rsidR="00247907" w:rsidRPr="00C057BE" w:rsidRDefault="00247907" w:rsidP="00C057BE">
      <w:pPr>
        <w:pStyle w:val="a5"/>
        <w:widowControl w:val="0"/>
        <w:numPr>
          <w:ilvl w:val="0"/>
          <w:numId w:val="30"/>
        </w:numPr>
        <w:tabs>
          <w:tab w:val="left" w:pos="567"/>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C057BE">
        <w:rPr>
          <w:rFonts w:ascii="Times New Roman" w:eastAsia="Times New Roman" w:hAnsi="Times New Roman"/>
          <w:color w:val="000000" w:themeColor="text1"/>
          <w:sz w:val="24"/>
          <w:szCs w:val="24"/>
          <w:lang w:val="kk-KZ" w:eastAsia="ru-RU"/>
        </w:rPr>
        <w:t>Банк көрсетілетін қызметті алушыларды осындай өзгерістер күшіне енгенге дейін күнтізбелік 10 (он) күннен кешіктірмей осы Стандартты талаптарда көрсетілген тәсілдермен Стандартты талаптарға енгізілетін өзгерістер мен толықтырулар туралы хабардар етеді.</w:t>
      </w:r>
    </w:p>
    <w:p w14:paraId="567BB836" w14:textId="63EDB38E" w:rsidR="00247907" w:rsidRDefault="00247907" w:rsidP="008F4C67">
      <w:pPr>
        <w:pStyle w:val="a5"/>
        <w:widowControl w:val="0"/>
        <w:numPr>
          <w:ilvl w:val="0"/>
          <w:numId w:val="30"/>
        </w:numPr>
        <w:tabs>
          <w:tab w:val="left" w:pos="568"/>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B02D93">
        <w:rPr>
          <w:rFonts w:ascii="Times New Roman" w:eastAsia="Times New Roman" w:hAnsi="Times New Roman"/>
          <w:color w:val="000000" w:themeColor="text1"/>
          <w:sz w:val="24"/>
          <w:szCs w:val="24"/>
          <w:lang w:val="kk-KZ" w:eastAsia="ru-RU"/>
        </w:rPr>
        <w:t>Стандартты талаптардың өзгерістерімен және толықтыруларымен келіспеген жағдайда қарыз алушы Банктің интерн</w:t>
      </w:r>
      <w:r w:rsidR="001324CF">
        <w:rPr>
          <w:rFonts w:ascii="Times New Roman" w:eastAsia="Times New Roman" w:hAnsi="Times New Roman"/>
          <w:color w:val="000000" w:themeColor="text1"/>
          <w:sz w:val="24"/>
          <w:szCs w:val="24"/>
          <w:lang w:val="kk-KZ" w:eastAsia="ru-RU"/>
        </w:rPr>
        <w:t>ет-ресурсында ("</w:t>
      </w:r>
      <w:r w:rsidR="00F55737" w:rsidRPr="00F55737">
        <w:rPr>
          <w:rFonts w:ascii="Times New Roman" w:hAnsi="Times New Roman"/>
          <w:sz w:val="24"/>
          <w:szCs w:val="24"/>
          <w:lang w:val="kk-KZ"/>
        </w:rPr>
        <w:t>https://hcsbk.kz</w:t>
      </w:r>
      <w:r w:rsidR="001324CF">
        <w:rPr>
          <w:rFonts w:ascii="Times New Roman" w:eastAsia="Times New Roman" w:hAnsi="Times New Roman"/>
          <w:color w:val="000000" w:themeColor="text1"/>
          <w:sz w:val="24"/>
          <w:szCs w:val="24"/>
          <w:lang w:val="kk-KZ" w:eastAsia="ru-RU"/>
        </w:rPr>
        <w:t xml:space="preserve">") </w:t>
      </w:r>
      <w:r w:rsidRPr="00B02D93">
        <w:rPr>
          <w:rFonts w:ascii="Times New Roman" w:eastAsia="Times New Roman" w:hAnsi="Times New Roman"/>
          <w:color w:val="000000" w:themeColor="text1"/>
          <w:sz w:val="24"/>
          <w:szCs w:val="24"/>
          <w:lang w:val="kk-KZ" w:eastAsia="ru-RU"/>
        </w:rPr>
        <w:t>өзгерістермен және толықтырулармен Стандартты талаптар орналастырылған күннен бастап күнтізбелік 10 (он) күн ішінде Шартты бұзуды талап етуге құқылы. Егер көрсетілген мерзімде Шартты бұзу жөніндегі талап ауданның (облыстық маңызы бар қаланың) жергілікті атқарушы органына және Банкке түспесе, бұл мән-жай қарыз алушының Стандартты талаптарға өзгерістермен және толықтырулармен келісуін және көрсетілетін қызметті алушының оларға қосылуын білдіреді.</w:t>
      </w:r>
    </w:p>
    <w:p w14:paraId="04136638" w14:textId="1E0E477E" w:rsidR="00DF6309" w:rsidRPr="00B02D93" w:rsidRDefault="00DF6309" w:rsidP="00DF6309">
      <w:pPr>
        <w:pStyle w:val="a5"/>
        <w:widowControl w:val="0"/>
        <w:tabs>
          <w:tab w:val="left" w:pos="568"/>
          <w:tab w:val="left" w:pos="710"/>
          <w:tab w:val="left" w:pos="993"/>
        </w:tabs>
        <w:spacing w:before="240" w:after="240" w:line="240" w:lineRule="auto"/>
        <w:ind w:left="567"/>
        <w:jc w:val="both"/>
        <w:outlineLvl w:val="1"/>
        <w:rPr>
          <w:rFonts w:ascii="Times New Roman" w:eastAsia="Times New Roman" w:hAnsi="Times New Roman"/>
          <w:color w:val="000000" w:themeColor="text1"/>
          <w:sz w:val="24"/>
          <w:szCs w:val="24"/>
          <w:lang w:val="kk-KZ" w:eastAsia="ru-RU"/>
        </w:rPr>
      </w:pPr>
      <w:r>
        <w:rPr>
          <w:rFonts w:ascii="Times New Roman" w:eastAsia="Times New Roman" w:hAnsi="Times New Roman"/>
          <w:i/>
          <w:color w:val="0070C0"/>
          <w:sz w:val="24"/>
          <w:szCs w:val="24"/>
          <w:lang w:val="kk-KZ" w:eastAsia="ru-RU"/>
        </w:rPr>
        <w:t>47</w:t>
      </w:r>
      <w:r w:rsidRPr="00DD248C">
        <w:rPr>
          <w:rFonts w:ascii="Times New Roman" w:eastAsia="Times New Roman" w:hAnsi="Times New Roman"/>
          <w:i/>
          <w:color w:val="0070C0"/>
          <w:sz w:val="24"/>
          <w:szCs w:val="24"/>
          <w:lang w:val="kk-KZ" w:eastAsia="ru-RU"/>
        </w:rPr>
        <w:t xml:space="preserve"> тармақ </w:t>
      </w:r>
      <w:r>
        <w:rPr>
          <w:rFonts w:ascii="Times New Roman" w:eastAsia="Times New Roman" w:hAnsi="Times New Roman"/>
          <w:i/>
          <w:color w:val="0070C0"/>
          <w:sz w:val="24"/>
          <w:szCs w:val="24"/>
          <w:lang w:val="kk-KZ" w:eastAsia="ru-RU"/>
        </w:rPr>
        <w:t>12</w:t>
      </w:r>
      <w:r w:rsidRPr="00DD248C">
        <w:rPr>
          <w:rFonts w:ascii="Times New Roman" w:eastAsia="Times New Roman" w:hAnsi="Times New Roman"/>
          <w:i/>
          <w:color w:val="0070C0"/>
          <w:sz w:val="24"/>
          <w:szCs w:val="24"/>
          <w:lang w:val="kk-KZ" w:eastAsia="ru-RU"/>
        </w:rPr>
        <w:t>.</w:t>
      </w:r>
      <w:r>
        <w:rPr>
          <w:rFonts w:ascii="Times New Roman" w:eastAsia="Times New Roman" w:hAnsi="Times New Roman"/>
          <w:i/>
          <w:color w:val="0070C0"/>
          <w:sz w:val="24"/>
          <w:szCs w:val="24"/>
          <w:lang w:val="kk-KZ" w:eastAsia="ru-RU"/>
        </w:rPr>
        <w:t>12</w:t>
      </w:r>
      <w:r w:rsidRPr="00DD248C">
        <w:rPr>
          <w:rFonts w:ascii="Times New Roman" w:eastAsia="Times New Roman" w:hAnsi="Times New Roman"/>
          <w:i/>
          <w:color w:val="0070C0"/>
          <w:sz w:val="24"/>
          <w:szCs w:val="24"/>
          <w:lang w:val="kk-KZ" w:eastAsia="ru-RU"/>
        </w:rPr>
        <w:t>.202</w:t>
      </w:r>
      <w:r>
        <w:rPr>
          <w:rFonts w:ascii="Times New Roman" w:eastAsia="Times New Roman" w:hAnsi="Times New Roman"/>
          <w:i/>
          <w:color w:val="0070C0"/>
          <w:sz w:val="24"/>
          <w:szCs w:val="24"/>
          <w:lang w:val="kk-KZ" w:eastAsia="ru-RU"/>
        </w:rPr>
        <w:t>3</w:t>
      </w:r>
      <w:r w:rsidRPr="00DD248C">
        <w:rPr>
          <w:rFonts w:ascii="Times New Roman" w:eastAsia="Times New Roman" w:hAnsi="Times New Roman"/>
          <w:i/>
          <w:color w:val="0070C0"/>
          <w:sz w:val="24"/>
          <w:szCs w:val="24"/>
          <w:lang w:val="kk-KZ" w:eastAsia="ru-RU"/>
        </w:rPr>
        <w:t xml:space="preserve"> жылғы №</w:t>
      </w:r>
      <w:r>
        <w:rPr>
          <w:rFonts w:ascii="Times New Roman" w:eastAsia="Times New Roman" w:hAnsi="Times New Roman"/>
          <w:i/>
          <w:color w:val="0070C0"/>
          <w:sz w:val="24"/>
          <w:szCs w:val="24"/>
          <w:lang w:val="kk-KZ" w:eastAsia="ru-RU"/>
        </w:rPr>
        <w:t>187</w:t>
      </w:r>
      <w:r w:rsidRPr="00DD248C">
        <w:rPr>
          <w:rFonts w:ascii="Times New Roman" w:eastAsia="Times New Roman" w:hAnsi="Times New Roman"/>
          <w:i/>
          <w:color w:val="0070C0"/>
          <w:sz w:val="24"/>
          <w:szCs w:val="24"/>
          <w:lang w:val="kk-KZ" w:eastAsia="ru-RU"/>
        </w:rPr>
        <w:t xml:space="preserve"> БШ-мен өзгертілген</w:t>
      </w:r>
    </w:p>
    <w:p w14:paraId="36AD058D" w14:textId="596D1AC6" w:rsidR="000A45DA" w:rsidRPr="00B02D93" w:rsidRDefault="00247907" w:rsidP="008F4C67">
      <w:pPr>
        <w:pStyle w:val="a5"/>
        <w:widowControl w:val="0"/>
        <w:numPr>
          <w:ilvl w:val="0"/>
          <w:numId w:val="30"/>
        </w:numPr>
        <w:tabs>
          <w:tab w:val="left" w:pos="568"/>
          <w:tab w:val="left" w:pos="710"/>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val="kk-KZ" w:eastAsia="ru-RU"/>
        </w:rPr>
      </w:pPr>
      <w:r w:rsidRPr="00B02D93">
        <w:rPr>
          <w:rFonts w:ascii="Times New Roman" w:eastAsia="Times New Roman" w:hAnsi="Times New Roman"/>
          <w:color w:val="000000" w:themeColor="text1"/>
          <w:sz w:val="24"/>
          <w:szCs w:val="24"/>
          <w:lang w:val="kk-KZ" w:eastAsia="ru-RU"/>
        </w:rPr>
        <w:t xml:space="preserve">Стандартты талаптардың кез келген өзгерістері мен толықтырулары олар күшіне </w:t>
      </w:r>
      <w:r w:rsidRPr="00B02D93">
        <w:rPr>
          <w:rFonts w:ascii="Times New Roman" w:eastAsia="Times New Roman" w:hAnsi="Times New Roman"/>
          <w:color w:val="000000" w:themeColor="text1"/>
          <w:sz w:val="24"/>
          <w:szCs w:val="24"/>
          <w:lang w:val="kk-KZ" w:eastAsia="ru-RU"/>
        </w:rPr>
        <w:lastRenderedPageBreak/>
        <w:t>енген күннен бастап, Стандартты талаптарға қосылған, оның ішінде өзгерістер мен толықтырулар күшіне енген күннен бұрын Стандартты талаптарға қосылған барлық адамдарға бірдей қолданылады</w:t>
      </w:r>
      <w:r w:rsidR="000A45DA" w:rsidRPr="00B02D93">
        <w:rPr>
          <w:rFonts w:ascii="Times New Roman" w:eastAsia="Times New Roman" w:hAnsi="Times New Roman"/>
          <w:sz w:val="24"/>
          <w:szCs w:val="24"/>
          <w:lang w:val="kk-KZ" w:eastAsia="ru-RU"/>
        </w:rPr>
        <w:t xml:space="preserve">. </w:t>
      </w:r>
    </w:p>
    <w:p w14:paraId="26BABD74" w14:textId="13D456CE" w:rsidR="000A45DA" w:rsidRPr="00074B6E" w:rsidRDefault="0023239F" w:rsidP="000A45DA">
      <w:pPr>
        <w:widowControl w:val="0"/>
        <w:tabs>
          <w:tab w:val="left" w:pos="743"/>
          <w:tab w:val="left" w:pos="993"/>
        </w:tabs>
        <w:spacing w:before="240" w:after="240"/>
        <w:ind w:firstLine="567"/>
        <w:jc w:val="center"/>
        <w:outlineLvl w:val="1"/>
        <w:rPr>
          <w:rFonts w:ascii="Times New Roman" w:eastAsiaTheme="minorHAnsi" w:hAnsi="Times New Roman"/>
          <w:b/>
          <w:sz w:val="24"/>
          <w:szCs w:val="24"/>
          <w:lang w:val="kk-KZ"/>
        </w:rPr>
      </w:pPr>
      <w:bookmarkStart w:id="5" w:name="_Toc536632638"/>
      <w:r w:rsidRPr="004D5B6D">
        <w:rPr>
          <w:rFonts w:ascii="Times New Roman" w:eastAsiaTheme="minorHAnsi" w:hAnsi="Times New Roman"/>
          <w:b/>
          <w:sz w:val="24"/>
          <w:szCs w:val="24"/>
        </w:rPr>
        <w:t>10</w:t>
      </w:r>
      <w:r w:rsidR="00074B6E">
        <w:rPr>
          <w:rFonts w:ascii="Times New Roman" w:eastAsiaTheme="minorHAnsi" w:hAnsi="Times New Roman"/>
          <w:b/>
          <w:sz w:val="24"/>
          <w:szCs w:val="24"/>
        </w:rPr>
        <w:t>-тарау</w:t>
      </w:r>
      <w:r w:rsidR="000A45DA" w:rsidRPr="004D5B6D">
        <w:rPr>
          <w:rFonts w:ascii="Times New Roman" w:eastAsiaTheme="minorHAnsi" w:hAnsi="Times New Roman"/>
          <w:b/>
          <w:sz w:val="24"/>
          <w:szCs w:val="24"/>
        </w:rPr>
        <w:t xml:space="preserve">. </w:t>
      </w:r>
      <w:bookmarkEnd w:id="5"/>
      <w:r w:rsidR="00074B6E">
        <w:rPr>
          <w:rFonts w:ascii="Times New Roman" w:eastAsiaTheme="minorHAnsi" w:hAnsi="Times New Roman"/>
          <w:b/>
          <w:sz w:val="24"/>
          <w:szCs w:val="24"/>
          <w:lang w:val="kk-KZ"/>
        </w:rPr>
        <w:t>Дауларды реттеу</w:t>
      </w:r>
    </w:p>
    <w:p w14:paraId="6502CCB3" w14:textId="3D221DC9" w:rsidR="000A45DA" w:rsidRPr="00074B6E" w:rsidRDefault="00074B6E" w:rsidP="008F4C67">
      <w:pPr>
        <w:pStyle w:val="a5"/>
        <w:numPr>
          <w:ilvl w:val="0"/>
          <w:numId w:val="30"/>
        </w:numPr>
        <w:tabs>
          <w:tab w:val="left" w:pos="1134"/>
        </w:tabs>
        <w:spacing w:before="240" w:after="0" w:line="240" w:lineRule="auto"/>
        <w:ind w:left="0" w:firstLine="567"/>
        <w:jc w:val="both"/>
        <w:rPr>
          <w:rFonts w:ascii="Times New Roman" w:eastAsia="Times New Roman" w:hAnsi="Times New Roman"/>
          <w:sz w:val="24"/>
          <w:szCs w:val="24"/>
          <w:lang w:val="kk-KZ" w:eastAsia="ru-RU"/>
        </w:rPr>
      </w:pPr>
      <w:r w:rsidRPr="00074B6E">
        <w:rPr>
          <w:rFonts w:ascii="Times New Roman" w:eastAsia="Times New Roman" w:hAnsi="Times New Roman"/>
          <w:sz w:val="24"/>
          <w:szCs w:val="24"/>
          <w:lang w:val="kk-KZ" w:eastAsia="ru-RU"/>
        </w:rPr>
        <w:t>Осы Стандартты талаптар мен жекелеген Шарттар бойынша міндеттемелерді орындау процесінде даулар туындаған жағдайда Тараптар оларды соттан тыс тәртіппен реттеу үшін барлық қажетті шараларды қолдануға міндетті. Келіспеушіліктерді соттан тыс тәртіппен реттеу мүмкін болмаған жағдайда дауларды Қазақстан Республикасының заңнамасына сәйкес сот қарайды</w:t>
      </w:r>
      <w:r w:rsidR="000A45DA" w:rsidRPr="00074B6E">
        <w:rPr>
          <w:rFonts w:ascii="Times New Roman" w:eastAsia="Times New Roman" w:hAnsi="Times New Roman"/>
          <w:sz w:val="24"/>
          <w:szCs w:val="24"/>
          <w:lang w:val="kk-KZ" w:eastAsia="ru-RU"/>
        </w:rPr>
        <w:t>.</w:t>
      </w:r>
    </w:p>
    <w:p w14:paraId="3773ECC2" w14:textId="77777777" w:rsidR="000A45DA" w:rsidRPr="00074B6E"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lang w:val="kk-KZ"/>
        </w:rPr>
      </w:pPr>
    </w:p>
    <w:p w14:paraId="754EA05F" w14:textId="78D565A8" w:rsidR="0012713A" w:rsidRPr="004D5B6D" w:rsidRDefault="00EB4263" w:rsidP="0023239F">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1</w:t>
      </w:r>
      <w:r w:rsidR="0023239F" w:rsidRPr="004D5B6D">
        <w:rPr>
          <w:rFonts w:ascii="Times New Roman" w:eastAsiaTheme="minorHAnsi" w:hAnsi="Times New Roman"/>
          <w:b/>
          <w:sz w:val="24"/>
          <w:szCs w:val="24"/>
        </w:rPr>
        <w:t>1</w:t>
      </w:r>
      <w:r w:rsidR="00074B6E">
        <w:rPr>
          <w:rFonts w:ascii="Times New Roman" w:eastAsiaTheme="minorHAnsi" w:hAnsi="Times New Roman"/>
          <w:b/>
          <w:sz w:val="24"/>
          <w:szCs w:val="24"/>
        </w:rPr>
        <w:t>-тарау</w:t>
      </w:r>
      <w:r w:rsidR="00CC6735" w:rsidRPr="004D5B6D">
        <w:rPr>
          <w:rFonts w:ascii="Times New Roman" w:eastAsiaTheme="minorHAnsi" w:hAnsi="Times New Roman"/>
          <w:b/>
          <w:sz w:val="24"/>
          <w:szCs w:val="24"/>
        </w:rPr>
        <w:t xml:space="preserve">. </w:t>
      </w:r>
      <w:r w:rsidR="00074B6E" w:rsidRPr="00074B6E">
        <w:rPr>
          <w:rFonts w:ascii="Times New Roman" w:eastAsiaTheme="minorHAnsi" w:hAnsi="Times New Roman"/>
          <w:b/>
          <w:sz w:val="24"/>
          <w:szCs w:val="24"/>
        </w:rPr>
        <w:t>Басқа да ережелер</w:t>
      </w:r>
    </w:p>
    <w:p w14:paraId="273E630C" w14:textId="76D7DEAF" w:rsidR="00074B6E" w:rsidRPr="00074B6E"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Тараптардың осы Шартта айтылмаған қатынастары Қазақстан Республикасының заңнамасына сәйкес реттеледі. Осы Шарттың орындалуына байланысты туындайтын дауларды тараптар өзара келіссөздер жолымен шешеді, ал келісімге қол жеткізу мүмкін болмаған кезде кез келген тараптың бастамасы бойынша Қазақстан Республикасының сот органдарына берілуі мүмкін.</w:t>
      </w:r>
    </w:p>
    <w:p w14:paraId="1F6A9722" w14:textId="3823423D" w:rsidR="00074B6E" w:rsidRPr="00074B6E"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Қарыз алушы Стандартты талаптарға қосылу және Шартқа қол қою арқылы ауданның (облыстық маңызы бар қаланың) жергілікті атқарушы органының/Банктің  қарыз алушыны тиісінше хабардар ету жөніндегі міндеттемелері орындалды деп танылатынына келісімін білдіреді, ал қарыз алушы нөмірі ауданның жергілікті атқарушы органы үшін жазбаша көрсетілген телефон арқылы пошта жөнелтімдері арқылы барлық хат-хабарларды жіберу кезінде тиісінше хабарланды деп есептеледі (Банктің байланыс ретінде, қашықтықтан банктік қызмет көрсету жүйесі арқылы, sms-хабарламалар, мобильді қолданбалар арқылы, электрондық пошта арқылы және қарыз алушыларға ақпарат алуға және тиісті Шарттың деректемелерінде көрсетілген Қарыз алушының мекенжайы бойынша оның Банктен (хаттар, хабарламалар, оның ішінде міндеттемелердің, талаптардың орындалмағаны туралы және т.б.) шығатынын анықтауға мүмкіндік беретін өзге де тәсілдермен жүзеге асырылады.</w:t>
      </w:r>
    </w:p>
    <w:p w14:paraId="3D5F97B0" w14:textId="52160F4D" w:rsidR="0012713A" w:rsidRPr="004D5B6D" w:rsidRDefault="00074B6E" w:rsidP="008F4C67">
      <w:pPr>
        <w:pStyle w:val="a5"/>
        <w:numPr>
          <w:ilvl w:val="0"/>
          <w:numId w:val="30"/>
        </w:numPr>
        <w:tabs>
          <w:tab w:val="left" w:pos="710"/>
          <w:tab w:val="left" w:pos="1134"/>
        </w:tabs>
        <w:spacing w:after="0" w:line="240" w:lineRule="auto"/>
        <w:ind w:left="0" w:firstLine="709"/>
        <w:jc w:val="both"/>
        <w:rPr>
          <w:rFonts w:ascii="Times New Roman" w:eastAsia="Consolas" w:hAnsi="Times New Roman"/>
          <w:sz w:val="24"/>
          <w:szCs w:val="24"/>
          <w:lang w:eastAsia="ru-RU"/>
        </w:rPr>
      </w:pPr>
      <w:r w:rsidRPr="00074B6E">
        <w:rPr>
          <w:rFonts w:ascii="Times New Roman" w:eastAsia="Consolas" w:hAnsi="Times New Roman"/>
          <w:sz w:val="24"/>
          <w:szCs w:val="24"/>
          <w:lang w:eastAsia="ru-RU"/>
        </w:rPr>
        <w:t>Қарыз алушы ол туралы ақпаратты кредиттік бюроларға беруге, кредиттік бюроның ауданның (облыстық маңызы бар қаланың) жергілікті атқарушы органына беруіне, Банкке ол туралы кредиттік есепті беруіне, сондай-ақ ол туралы ақпаратты, берілген бюджеттік кредит туралы мәліметтерді және Шарт бойынша міндеттемелердің орындалуы туралы барлық мәліметтерді мемлекеттік органдарға (оның ішінде құқық қорғау) беруге, сондай-ақ қажет болған жағдайда  азаматтық-құқықтық шарт негізінде ауданның (облыстық маңызы бар қаланың) жергілікті атқарушы органына, Банкке қызмет көрсететін тұлғаларға беруге келісімін берді</w:t>
      </w:r>
      <w:r w:rsidR="00943C16" w:rsidRPr="00074B6E">
        <w:rPr>
          <w:rFonts w:ascii="Times New Roman" w:eastAsia="Consolas" w:hAnsi="Times New Roman"/>
          <w:iCs/>
          <w:sz w:val="24"/>
          <w:szCs w:val="24"/>
          <w:lang w:eastAsia="ru-RU"/>
        </w:rPr>
        <w:t>.</w:t>
      </w:r>
    </w:p>
    <w:p w14:paraId="174B22B8" w14:textId="77777777" w:rsidR="00EA14A6" w:rsidRDefault="00EA14A6" w:rsidP="00074B6E">
      <w:pPr>
        <w:tabs>
          <w:tab w:val="left" w:pos="710"/>
          <w:tab w:val="left" w:pos="1134"/>
        </w:tabs>
        <w:ind w:firstLine="709"/>
      </w:pPr>
    </w:p>
    <w:sectPr w:rsidR="00EA14A6" w:rsidSect="004D5B6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97F68" w14:textId="77777777" w:rsidR="00C72BE1" w:rsidRDefault="00C72BE1" w:rsidP="005130B3">
      <w:pPr>
        <w:spacing w:after="0" w:line="240" w:lineRule="auto"/>
      </w:pPr>
      <w:r>
        <w:separator/>
      </w:r>
    </w:p>
  </w:endnote>
  <w:endnote w:type="continuationSeparator" w:id="0">
    <w:p w14:paraId="456C81BE" w14:textId="77777777" w:rsidR="00C72BE1" w:rsidRDefault="00C72BE1" w:rsidP="005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07032969"/>
      <w:docPartObj>
        <w:docPartGallery w:val="Page Numbers (Bottom of Page)"/>
        <w:docPartUnique/>
      </w:docPartObj>
    </w:sdtPr>
    <w:sdtEndPr>
      <w:rPr>
        <w:sz w:val="22"/>
        <w:szCs w:val="22"/>
      </w:rPr>
    </w:sdtEndPr>
    <w:sdtContent>
      <w:p w14:paraId="122F8AC9" w14:textId="76A99831" w:rsidR="008A1F8B" w:rsidRPr="004D5B6D" w:rsidRDefault="008A1F8B">
        <w:pPr>
          <w:pStyle w:val="af4"/>
          <w:jc w:val="right"/>
          <w:rPr>
            <w:rFonts w:ascii="Times New Roman" w:hAnsi="Times New Roman"/>
          </w:rPr>
        </w:pPr>
        <w:r w:rsidRPr="004D5B6D">
          <w:rPr>
            <w:rFonts w:ascii="Times New Roman" w:hAnsi="Times New Roman"/>
          </w:rPr>
          <w:fldChar w:fldCharType="begin"/>
        </w:r>
        <w:r w:rsidRPr="004D5B6D">
          <w:rPr>
            <w:rFonts w:ascii="Times New Roman" w:hAnsi="Times New Roman"/>
          </w:rPr>
          <w:instrText>PAGE   \* MERGEFORMAT</w:instrText>
        </w:r>
        <w:r w:rsidRPr="004D5B6D">
          <w:rPr>
            <w:rFonts w:ascii="Times New Roman" w:hAnsi="Times New Roman"/>
          </w:rPr>
          <w:fldChar w:fldCharType="separate"/>
        </w:r>
        <w:r w:rsidR="00035321">
          <w:rPr>
            <w:rFonts w:ascii="Times New Roman" w:hAnsi="Times New Roman"/>
            <w:noProof/>
          </w:rPr>
          <w:t>16</w:t>
        </w:r>
        <w:r w:rsidRPr="004D5B6D">
          <w:rPr>
            <w:rFonts w:ascii="Times New Roman" w:hAnsi="Times New Roman"/>
          </w:rPr>
          <w:fldChar w:fldCharType="end"/>
        </w:r>
      </w:p>
    </w:sdtContent>
  </w:sdt>
  <w:p w14:paraId="44EC08E0" w14:textId="77777777" w:rsidR="00446A7B" w:rsidRDefault="00446A7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F454C" w14:textId="77777777" w:rsidR="00C72BE1" w:rsidRDefault="00C72BE1" w:rsidP="005130B3">
      <w:pPr>
        <w:spacing w:after="0" w:line="240" w:lineRule="auto"/>
      </w:pPr>
      <w:r>
        <w:separator/>
      </w:r>
    </w:p>
  </w:footnote>
  <w:footnote w:type="continuationSeparator" w:id="0">
    <w:p w14:paraId="110CB435" w14:textId="77777777" w:rsidR="00C72BE1" w:rsidRDefault="00C72BE1" w:rsidP="00513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D19"/>
    <w:multiLevelType w:val="hybridMultilevel"/>
    <w:tmpl w:val="DB18A1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3CA1212"/>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B14D3"/>
    <w:multiLevelType w:val="hybridMultilevel"/>
    <w:tmpl w:val="E446D094"/>
    <w:lvl w:ilvl="0" w:tplc="36F4944E">
      <w:start w:val="2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2D48C8"/>
    <w:multiLevelType w:val="hybridMultilevel"/>
    <w:tmpl w:val="0A440E3C"/>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15D2812"/>
    <w:multiLevelType w:val="hybridMultilevel"/>
    <w:tmpl w:val="424A7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18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3D40FC"/>
    <w:multiLevelType w:val="hybridMultilevel"/>
    <w:tmpl w:val="325A2D94"/>
    <w:lvl w:ilvl="0" w:tplc="38EC29CE">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33022CC"/>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2A0156"/>
    <w:multiLevelType w:val="multilevel"/>
    <w:tmpl w:val="A10CE388"/>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1" w15:restartNumberingAfterBreak="0">
    <w:nsid w:val="2D595DB8"/>
    <w:multiLevelType w:val="hybridMultilevel"/>
    <w:tmpl w:val="B55C12EA"/>
    <w:lvl w:ilvl="0" w:tplc="7430C1EA">
      <w:start w:val="1"/>
      <w:numFmt w:val="decimal"/>
      <w:lvlText w:val="%1."/>
      <w:lvlJc w:val="left"/>
      <w:pPr>
        <w:tabs>
          <w:tab w:val="num" w:pos="1237"/>
        </w:tabs>
        <w:ind w:left="1237" w:hanging="1095"/>
      </w:pPr>
      <w:rPr>
        <w:rFonts w:hint="default"/>
      </w:rPr>
    </w:lvl>
    <w:lvl w:ilvl="1" w:tplc="1A14C41C">
      <w:start w:val="1"/>
      <w:numFmt w:val="decimal"/>
      <w:lvlText w:val="%2)"/>
      <w:lvlJc w:val="left"/>
      <w:pPr>
        <w:tabs>
          <w:tab w:val="num" w:pos="1070"/>
        </w:tabs>
        <w:ind w:left="1070" w:hanging="360"/>
      </w:pPr>
      <w:rPr>
        <w:rFonts w:ascii="Times New Roman" w:eastAsia="Times New Roman" w:hAnsi="Times New Roman" w:cs="Times New Roman"/>
        <w:b w:val="0"/>
        <w:i w:val="0"/>
        <w:strike w:val="0"/>
        <w:color w:val="auto"/>
        <w:sz w:val="24"/>
        <w:szCs w:val="24"/>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2F7C6BC0"/>
    <w:multiLevelType w:val="hybridMultilevel"/>
    <w:tmpl w:val="C0E49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853D71"/>
    <w:multiLevelType w:val="multilevel"/>
    <w:tmpl w:val="7F9C29E6"/>
    <w:lvl w:ilvl="0">
      <w:start w:val="1"/>
      <w:numFmt w:val="decimal"/>
      <w:lvlText w:val="%1."/>
      <w:lvlJc w:val="left"/>
      <w:pPr>
        <w:ind w:left="1637" w:hanging="360"/>
      </w:pPr>
      <w:rPr>
        <w:rFonts w:ascii="Times New Roman" w:hAnsi="Times New Roman" w:cs="Times New Roman" w:hint="default"/>
        <w:b w:val="0"/>
        <w:i w:val="0"/>
        <w:strike w:val="0"/>
        <w:color w:val="auto"/>
        <w:lang w:val="ru-RU"/>
      </w:rPr>
    </w:lvl>
    <w:lvl w:ilvl="1">
      <w:start w:val="1"/>
      <w:numFmt w:val="lowerLetter"/>
      <w:lvlText w:val="%2."/>
      <w:lvlJc w:val="left"/>
      <w:pPr>
        <w:ind w:left="2007" w:hanging="360"/>
      </w:pPr>
    </w:lvl>
    <w:lvl w:ilvl="2">
      <w:start w:val="1"/>
      <w:numFmt w:val="decimal"/>
      <w:lvlText w:val="%3)"/>
      <w:lvlJc w:val="left"/>
      <w:pPr>
        <w:ind w:left="3054" w:hanging="360"/>
      </w:pPr>
      <w:rPr>
        <w:rFonts w:hint="default"/>
      </w:r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15:restartNumberingAfterBreak="0">
    <w:nsid w:val="4BC623E8"/>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0E3C8E"/>
    <w:multiLevelType w:val="hybridMultilevel"/>
    <w:tmpl w:val="35E02238"/>
    <w:lvl w:ilvl="0" w:tplc="1616B174">
      <w:start w:val="2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6652E37"/>
    <w:multiLevelType w:val="hybridMultilevel"/>
    <w:tmpl w:val="ADCA971C"/>
    <w:lvl w:ilvl="0" w:tplc="5A40DCD0">
      <w:start w:val="4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56B778B6"/>
    <w:multiLevelType w:val="hybridMultilevel"/>
    <w:tmpl w:val="3D5C57A8"/>
    <w:lvl w:ilvl="0" w:tplc="7678714E">
      <w:start w:val="2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9317A96"/>
    <w:multiLevelType w:val="multilevel"/>
    <w:tmpl w:val="2164572C"/>
    <w:lvl w:ilvl="0">
      <w:start w:val="1"/>
      <w:numFmt w:val="decimal"/>
      <w:lvlText w:val="%1."/>
      <w:lvlJc w:val="left"/>
      <w:pPr>
        <w:ind w:left="2160" w:hanging="360"/>
      </w:pPr>
    </w:lvl>
    <w:lvl w:ilvl="1">
      <w:start w:val="5"/>
      <w:numFmt w:val="decimal"/>
      <w:isLgl/>
      <w:lvlText w:val="%1.%2."/>
      <w:lvlJc w:val="left"/>
      <w:pPr>
        <w:ind w:left="1494"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9" w15:restartNumberingAfterBreak="0">
    <w:nsid w:val="5B841235"/>
    <w:multiLevelType w:val="hybridMultilevel"/>
    <w:tmpl w:val="2EA84EE6"/>
    <w:lvl w:ilvl="0" w:tplc="200611CC">
      <w:start w:val="4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E9705CC"/>
    <w:multiLevelType w:val="hybridMultilevel"/>
    <w:tmpl w:val="EDB26BB8"/>
    <w:lvl w:ilvl="0" w:tplc="EB64E482">
      <w:start w:val="13"/>
      <w:numFmt w:val="decimal"/>
      <w:lvlText w:val="%1."/>
      <w:lvlJc w:val="left"/>
      <w:pPr>
        <w:ind w:left="928" w:hanging="360"/>
      </w:pPr>
      <w:rPr>
        <w:rFonts w:hint="default"/>
        <w:b/>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622856D4"/>
    <w:multiLevelType w:val="hybridMultilevel"/>
    <w:tmpl w:val="7814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D93F08"/>
    <w:multiLevelType w:val="hybridMultilevel"/>
    <w:tmpl w:val="B6042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4" w15:restartNumberingAfterBreak="0">
    <w:nsid w:val="64E43E68"/>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0F60B9"/>
    <w:multiLevelType w:val="hybridMultilevel"/>
    <w:tmpl w:val="C2086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A659A4"/>
    <w:multiLevelType w:val="hybridMultilevel"/>
    <w:tmpl w:val="DAA0BBD4"/>
    <w:lvl w:ilvl="0" w:tplc="77A0C620">
      <w:start w:val="2"/>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B90902"/>
    <w:multiLevelType w:val="multilevel"/>
    <w:tmpl w:val="3254298E"/>
    <w:lvl w:ilvl="0">
      <w:start w:val="1"/>
      <w:numFmt w:val="decimal"/>
      <w:lvlText w:val="%1."/>
      <w:lvlJc w:val="left"/>
      <w:pPr>
        <w:ind w:left="585" w:hanging="585"/>
      </w:pPr>
      <w:rPr>
        <w:rFonts w:hint="default"/>
        <w:i w:val="0"/>
        <w:sz w:val="20"/>
        <w:szCs w:val="20"/>
      </w:rPr>
    </w:lvl>
    <w:lvl w:ilvl="1">
      <w:start w:val="1"/>
      <w:numFmt w:val="decimal"/>
      <w:lvlText w:val="%1.%2."/>
      <w:lvlJc w:val="left"/>
      <w:pPr>
        <w:ind w:left="868" w:hanging="585"/>
      </w:pPr>
      <w:rPr>
        <w:rFonts w:hint="default"/>
        <w:b w:val="0"/>
        <w:i w:val="0"/>
        <w:sz w:val="24"/>
        <w:szCs w:val="24"/>
      </w:rPr>
    </w:lvl>
    <w:lvl w:ilvl="2">
      <w:start w:val="1"/>
      <w:numFmt w:val="decimal"/>
      <w:lvlText w:val="%1.%2.%3."/>
      <w:lvlJc w:val="left"/>
      <w:pPr>
        <w:ind w:left="1112"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8" w15:restartNumberingAfterBreak="0">
    <w:nsid w:val="775248B8"/>
    <w:multiLevelType w:val="singleLevel"/>
    <w:tmpl w:val="1FA0B62C"/>
    <w:lvl w:ilvl="0">
      <w:start w:val="1"/>
      <w:numFmt w:val="bullet"/>
      <w:lvlText w:val=""/>
      <w:lvlJc w:val="left"/>
      <w:pPr>
        <w:ind w:left="720" w:hanging="360"/>
      </w:pPr>
      <w:rPr>
        <w:rFonts w:ascii="Symbol" w:hAnsi="Symbol" w:hint="default"/>
      </w:rPr>
    </w:lvl>
  </w:abstractNum>
  <w:abstractNum w:abstractNumId="29" w15:restartNumberingAfterBreak="0">
    <w:nsid w:val="7D754BD5"/>
    <w:multiLevelType w:val="hybridMultilevel"/>
    <w:tmpl w:val="7F9C29E6"/>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E653502"/>
    <w:multiLevelType w:val="hybridMultilevel"/>
    <w:tmpl w:val="9CF29D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586678">
      <w:start w:val="4"/>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29"/>
  </w:num>
  <w:num w:numId="3">
    <w:abstractNumId w:val="26"/>
  </w:num>
  <w:num w:numId="4">
    <w:abstractNumId w:val="10"/>
  </w:num>
  <w:num w:numId="5">
    <w:abstractNumId w:val="23"/>
  </w:num>
  <w:num w:numId="6">
    <w:abstractNumId w:val="3"/>
  </w:num>
  <w:num w:numId="7">
    <w:abstractNumId w:val="4"/>
  </w:num>
  <w:num w:numId="8">
    <w:abstractNumId w:val="9"/>
  </w:num>
  <w:num w:numId="9">
    <w:abstractNumId w:val="27"/>
  </w:num>
  <w:num w:numId="10">
    <w:abstractNumId w:val="28"/>
  </w:num>
  <w:num w:numId="11">
    <w:abstractNumId w:val="18"/>
  </w:num>
  <w:num w:numId="12">
    <w:abstractNumId w:val="25"/>
  </w:num>
  <w:num w:numId="13">
    <w:abstractNumId w:val="30"/>
  </w:num>
  <w:num w:numId="14">
    <w:abstractNumId w:val="1"/>
  </w:num>
  <w:num w:numId="15">
    <w:abstractNumId w:val="24"/>
  </w:num>
  <w:num w:numId="16">
    <w:abstractNumId w:val="20"/>
  </w:num>
  <w:num w:numId="17">
    <w:abstractNumId w:val="21"/>
  </w:num>
  <w:num w:numId="18">
    <w:abstractNumId w:val="0"/>
  </w:num>
  <w:num w:numId="19">
    <w:abstractNumId w:val="6"/>
  </w:num>
  <w:num w:numId="20">
    <w:abstractNumId w:val="5"/>
  </w:num>
  <w:num w:numId="21">
    <w:abstractNumId w:val="13"/>
  </w:num>
  <w:num w:numId="22">
    <w:abstractNumId w:val="22"/>
  </w:num>
  <w:num w:numId="23">
    <w:abstractNumId w:val="8"/>
  </w:num>
  <w:num w:numId="24">
    <w:abstractNumId w:val="14"/>
  </w:num>
  <w:num w:numId="25">
    <w:abstractNumId w:val="2"/>
  </w:num>
  <w:num w:numId="26">
    <w:abstractNumId w:val="12"/>
  </w:num>
  <w:num w:numId="27">
    <w:abstractNumId w:val="17"/>
  </w:num>
  <w:num w:numId="28">
    <w:abstractNumId w:val="16"/>
  </w:num>
  <w:num w:numId="29">
    <w:abstractNumId w:val="15"/>
  </w:num>
  <w:num w:numId="30">
    <w:abstractNumId w:val="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6"/>
    <w:rsid w:val="000014FF"/>
    <w:rsid w:val="0000285B"/>
    <w:rsid w:val="00006E9F"/>
    <w:rsid w:val="000070E4"/>
    <w:rsid w:val="00007467"/>
    <w:rsid w:val="00007B7C"/>
    <w:rsid w:val="00014F3D"/>
    <w:rsid w:val="000250B8"/>
    <w:rsid w:val="000315DF"/>
    <w:rsid w:val="00034016"/>
    <w:rsid w:val="000350FB"/>
    <w:rsid w:val="00035321"/>
    <w:rsid w:val="00036E88"/>
    <w:rsid w:val="00040EC6"/>
    <w:rsid w:val="000447B9"/>
    <w:rsid w:val="00047B66"/>
    <w:rsid w:val="000559E8"/>
    <w:rsid w:val="00055B60"/>
    <w:rsid w:val="0005621F"/>
    <w:rsid w:val="00056BFE"/>
    <w:rsid w:val="00061D53"/>
    <w:rsid w:val="00065B67"/>
    <w:rsid w:val="000666BF"/>
    <w:rsid w:val="0007193B"/>
    <w:rsid w:val="000723CC"/>
    <w:rsid w:val="00074B6E"/>
    <w:rsid w:val="0007659A"/>
    <w:rsid w:val="00077C6F"/>
    <w:rsid w:val="00091C2F"/>
    <w:rsid w:val="00096DC0"/>
    <w:rsid w:val="000A06F2"/>
    <w:rsid w:val="000A45DA"/>
    <w:rsid w:val="000A4908"/>
    <w:rsid w:val="000A5927"/>
    <w:rsid w:val="000A7073"/>
    <w:rsid w:val="000B1B40"/>
    <w:rsid w:val="000B6A64"/>
    <w:rsid w:val="000C10B0"/>
    <w:rsid w:val="000C26A3"/>
    <w:rsid w:val="000D0C23"/>
    <w:rsid w:val="000F159A"/>
    <w:rsid w:val="000F1ECC"/>
    <w:rsid w:val="000F504D"/>
    <w:rsid w:val="000F6493"/>
    <w:rsid w:val="000F74BD"/>
    <w:rsid w:val="001051A1"/>
    <w:rsid w:val="00116A19"/>
    <w:rsid w:val="00121492"/>
    <w:rsid w:val="001255C2"/>
    <w:rsid w:val="0012713A"/>
    <w:rsid w:val="00131425"/>
    <w:rsid w:val="001324CF"/>
    <w:rsid w:val="00132FA7"/>
    <w:rsid w:val="0013330E"/>
    <w:rsid w:val="0014009C"/>
    <w:rsid w:val="00141B1D"/>
    <w:rsid w:val="00144BF7"/>
    <w:rsid w:val="00146C3E"/>
    <w:rsid w:val="0015223F"/>
    <w:rsid w:val="001536EB"/>
    <w:rsid w:val="00156483"/>
    <w:rsid w:val="00160E18"/>
    <w:rsid w:val="0017222D"/>
    <w:rsid w:val="00173924"/>
    <w:rsid w:val="00175940"/>
    <w:rsid w:val="001775B4"/>
    <w:rsid w:val="00194501"/>
    <w:rsid w:val="00194D2E"/>
    <w:rsid w:val="00197B21"/>
    <w:rsid w:val="001A0236"/>
    <w:rsid w:val="001A18F7"/>
    <w:rsid w:val="001A4FB7"/>
    <w:rsid w:val="001A532E"/>
    <w:rsid w:val="001A6939"/>
    <w:rsid w:val="001A7CE2"/>
    <w:rsid w:val="001B148F"/>
    <w:rsid w:val="001B3429"/>
    <w:rsid w:val="001B58F1"/>
    <w:rsid w:val="001B5E6A"/>
    <w:rsid w:val="001C084D"/>
    <w:rsid w:val="001C0B80"/>
    <w:rsid w:val="001D0CF3"/>
    <w:rsid w:val="001D4E4C"/>
    <w:rsid w:val="001D6039"/>
    <w:rsid w:val="001E3424"/>
    <w:rsid w:val="001E6E36"/>
    <w:rsid w:val="001E7EC1"/>
    <w:rsid w:val="002004AA"/>
    <w:rsid w:val="00201B98"/>
    <w:rsid w:val="0020458D"/>
    <w:rsid w:val="0020532F"/>
    <w:rsid w:val="00210BFA"/>
    <w:rsid w:val="00211C13"/>
    <w:rsid w:val="00212860"/>
    <w:rsid w:val="0022195B"/>
    <w:rsid w:val="002220C6"/>
    <w:rsid w:val="00222367"/>
    <w:rsid w:val="00222D3F"/>
    <w:rsid w:val="00226B73"/>
    <w:rsid w:val="0023239F"/>
    <w:rsid w:val="00233917"/>
    <w:rsid w:val="0023590F"/>
    <w:rsid w:val="00242167"/>
    <w:rsid w:val="00247907"/>
    <w:rsid w:val="00251384"/>
    <w:rsid w:val="00253726"/>
    <w:rsid w:val="00253C0E"/>
    <w:rsid w:val="00253F92"/>
    <w:rsid w:val="00254A2E"/>
    <w:rsid w:val="002564AD"/>
    <w:rsid w:val="00257BCD"/>
    <w:rsid w:val="00257F4B"/>
    <w:rsid w:val="00262383"/>
    <w:rsid w:val="002675D6"/>
    <w:rsid w:val="00273546"/>
    <w:rsid w:val="002752C7"/>
    <w:rsid w:val="00277452"/>
    <w:rsid w:val="0027758C"/>
    <w:rsid w:val="00280093"/>
    <w:rsid w:val="002838B9"/>
    <w:rsid w:val="00295EF6"/>
    <w:rsid w:val="0029739F"/>
    <w:rsid w:val="002A1379"/>
    <w:rsid w:val="002A5A6F"/>
    <w:rsid w:val="002A6ADB"/>
    <w:rsid w:val="002B04DF"/>
    <w:rsid w:val="002B2564"/>
    <w:rsid w:val="002B6951"/>
    <w:rsid w:val="002C6479"/>
    <w:rsid w:val="002D4192"/>
    <w:rsid w:val="002D4C62"/>
    <w:rsid w:val="002D548C"/>
    <w:rsid w:val="002D62FA"/>
    <w:rsid w:val="002D6CB8"/>
    <w:rsid w:val="002E30F0"/>
    <w:rsid w:val="002E31EB"/>
    <w:rsid w:val="002E5487"/>
    <w:rsid w:val="002E77BE"/>
    <w:rsid w:val="002E7873"/>
    <w:rsid w:val="002E7BC0"/>
    <w:rsid w:val="002F2B40"/>
    <w:rsid w:val="002F3595"/>
    <w:rsid w:val="002F5330"/>
    <w:rsid w:val="003022CA"/>
    <w:rsid w:val="00304F29"/>
    <w:rsid w:val="0032126E"/>
    <w:rsid w:val="00327556"/>
    <w:rsid w:val="00332C4A"/>
    <w:rsid w:val="00335433"/>
    <w:rsid w:val="00335CA2"/>
    <w:rsid w:val="00337212"/>
    <w:rsid w:val="0034123E"/>
    <w:rsid w:val="00347375"/>
    <w:rsid w:val="00350DC1"/>
    <w:rsid w:val="00353FA6"/>
    <w:rsid w:val="003635F8"/>
    <w:rsid w:val="003711A6"/>
    <w:rsid w:val="00376193"/>
    <w:rsid w:val="00381920"/>
    <w:rsid w:val="0038452A"/>
    <w:rsid w:val="003904E7"/>
    <w:rsid w:val="003911C5"/>
    <w:rsid w:val="003937FA"/>
    <w:rsid w:val="003A251D"/>
    <w:rsid w:val="003A3499"/>
    <w:rsid w:val="003A4049"/>
    <w:rsid w:val="003B192B"/>
    <w:rsid w:val="003B557D"/>
    <w:rsid w:val="003B7955"/>
    <w:rsid w:val="003C5241"/>
    <w:rsid w:val="003C739A"/>
    <w:rsid w:val="003D0E64"/>
    <w:rsid w:val="003D503D"/>
    <w:rsid w:val="003E50F4"/>
    <w:rsid w:val="003F3731"/>
    <w:rsid w:val="004015AF"/>
    <w:rsid w:val="004022F0"/>
    <w:rsid w:val="00405857"/>
    <w:rsid w:val="004065AA"/>
    <w:rsid w:val="00416CB8"/>
    <w:rsid w:val="004172A0"/>
    <w:rsid w:val="004176A6"/>
    <w:rsid w:val="00426F5A"/>
    <w:rsid w:val="00430995"/>
    <w:rsid w:val="00434039"/>
    <w:rsid w:val="00435EF6"/>
    <w:rsid w:val="004426CD"/>
    <w:rsid w:val="00445F12"/>
    <w:rsid w:val="00446178"/>
    <w:rsid w:val="00446A7B"/>
    <w:rsid w:val="00451C5D"/>
    <w:rsid w:val="004521AD"/>
    <w:rsid w:val="004527D3"/>
    <w:rsid w:val="0045460E"/>
    <w:rsid w:val="00462AF0"/>
    <w:rsid w:val="004645AB"/>
    <w:rsid w:val="00465783"/>
    <w:rsid w:val="00475289"/>
    <w:rsid w:val="004773CC"/>
    <w:rsid w:val="004823EF"/>
    <w:rsid w:val="00493830"/>
    <w:rsid w:val="004939A7"/>
    <w:rsid w:val="004A5018"/>
    <w:rsid w:val="004A644E"/>
    <w:rsid w:val="004B00A6"/>
    <w:rsid w:val="004B0603"/>
    <w:rsid w:val="004B224E"/>
    <w:rsid w:val="004C01BA"/>
    <w:rsid w:val="004C7FF6"/>
    <w:rsid w:val="004D5203"/>
    <w:rsid w:val="004D5B6D"/>
    <w:rsid w:val="004D7BD9"/>
    <w:rsid w:val="004F0486"/>
    <w:rsid w:val="004F0F3E"/>
    <w:rsid w:val="00503974"/>
    <w:rsid w:val="005049E8"/>
    <w:rsid w:val="005053EB"/>
    <w:rsid w:val="005061FF"/>
    <w:rsid w:val="0050684B"/>
    <w:rsid w:val="00510C93"/>
    <w:rsid w:val="005121AA"/>
    <w:rsid w:val="005130B3"/>
    <w:rsid w:val="00513A98"/>
    <w:rsid w:val="00515AED"/>
    <w:rsid w:val="00517C65"/>
    <w:rsid w:val="00520DCD"/>
    <w:rsid w:val="00523FE8"/>
    <w:rsid w:val="005307E7"/>
    <w:rsid w:val="005337AF"/>
    <w:rsid w:val="00560A89"/>
    <w:rsid w:val="00565A70"/>
    <w:rsid w:val="00566546"/>
    <w:rsid w:val="0057585F"/>
    <w:rsid w:val="00576FF6"/>
    <w:rsid w:val="00583BE1"/>
    <w:rsid w:val="00594C83"/>
    <w:rsid w:val="005A0AC3"/>
    <w:rsid w:val="005A6039"/>
    <w:rsid w:val="005B7D7E"/>
    <w:rsid w:val="005C11E2"/>
    <w:rsid w:val="005C1A87"/>
    <w:rsid w:val="005C2EDB"/>
    <w:rsid w:val="005D06AD"/>
    <w:rsid w:val="005D1DD9"/>
    <w:rsid w:val="005D31C7"/>
    <w:rsid w:val="005D5865"/>
    <w:rsid w:val="005E1551"/>
    <w:rsid w:val="005E19EE"/>
    <w:rsid w:val="005E3AFF"/>
    <w:rsid w:val="005F05CA"/>
    <w:rsid w:val="005F626F"/>
    <w:rsid w:val="006061BC"/>
    <w:rsid w:val="00614B18"/>
    <w:rsid w:val="00616D08"/>
    <w:rsid w:val="00617665"/>
    <w:rsid w:val="00622E27"/>
    <w:rsid w:val="00626BBB"/>
    <w:rsid w:val="00626F14"/>
    <w:rsid w:val="00634B7A"/>
    <w:rsid w:val="006356EA"/>
    <w:rsid w:val="00636A5A"/>
    <w:rsid w:val="006517CA"/>
    <w:rsid w:val="00660FB3"/>
    <w:rsid w:val="006617EF"/>
    <w:rsid w:val="0066391D"/>
    <w:rsid w:val="00672162"/>
    <w:rsid w:val="00680BB5"/>
    <w:rsid w:val="00685F6B"/>
    <w:rsid w:val="00692052"/>
    <w:rsid w:val="006948D6"/>
    <w:rsid w:val="00695815"/>
    <w:rsid w:val="00695C8E"/>
    <w:rsid w:val="006960C6"/>
    <w:rsid w:val="006A0A3E"/>
    <w:rsid w:val="006B4A4B"/>
    <w:rsid w:val="006B6A6A"/>
    <w:rsid w:val="006C7FD8"/>
    <w:rsid w:val="006D0912"/>
    <w:rsid w:val="006D28E8"/>
    <w:rsid w:val="006D2BDB"/>
    <w:rsid w:val="006D62B8"/>
    <w:rsid w:val="006E0127"/>
    <w:rsid w:val="006E0FE6"/>
    <w:rsid w:val="006E34A4"/>
    <w:rsid w:val="006E50BB"/>
    <w:rsid w:val="006E7F2C"/>
    <w:rsid w:val="006F0EB9"/>
    <w:rsid w:val="006F3808"/>
    <w:rsid w:val="006F65A0"/>
    <w:rsid w:val="007068B6"/>
    <w:rsid w:val="0070760C"/>
    <w:rsid w:val="007105BC"/>
    <w:rsid w:val="00711F8C"/>
    <w:rsid w:val="007140DD"/>
    <w:rsid w:val="00715FD0"/>
    <w:rsid w:val="00716B82"/>
    <w:rsid w:val="00721203"/>
    <w:rsid w:val="00730C3F"/>
    <w:rsid w:val="00751841"/>
    <w:rsid w:val="00757554"/>
    <w:rsid w:val="00763F21"/>
    <w:rsid w:val="00764D9A"/>
    <w:rsid w:val="00770111"/>
    <w:rsid w:val="00770154"/>
    <w:rsid w:val="00782D7F"/>
    <w:rsid w:val="007869BB"/>
    <w:rsid w:val="0078743E"/>
    <w:rsid w:val="00790F6C"/>
    <w:rsid w:val="00791190"/>
    <w:rsid w:val="007942BB"/>
    <w:rsid w:val="007A040B"/>
    <w:rsid w:val="007A236E"/>
    <w:rsid w:val="007A4884"/>
    <w:rsid w:val="007A50E8"/>
    <w:rsid w:val="007A62E6"/>
    <w:rsid w:val="007A6F8C"/>
    <w:rsid w:val="007B1F80"/>
    <w:rsid w:val="007B2F88"/>
    <w:rsid w:val="007B6456"/>
    <w:rsid w:val="007B6871"/>
    <w:rsid w:val="007C055A"/>
    <w:rsid w:val="007C440B"/>
    <w:rsid w:val="007D0718"/>
    <w:rsid w:val="007D2E00"/>
    <w:rsid w:val="007D6AF6"/>
    <w:rsid w:val="007E4522"/>
    <w:rsid w:val="007E6DC2"/>
    <w:rsid w:val="007E6E1B"/>
    <w:rsid w:val="007E73C5"/>
    <w:rsid w:val="007E7A26"/>
    <w:rsid w:val="007F6921"/>
    <w:rsid w:val="007F6C45"/>
    <w:rsid w:val="007F774E"/>
    <w:rsid w:val="008015D2"/>
    <w:rsid w:val="008044F7"/>
    <w:rsid w:val="0080565D"/>
    <w:rsid w:val="00812C56"/>
    <w:rsid w:val="00814C34"/>
    <w:rsid w:val="0082232E"/>
    <w:rsid w:val="008236F0"/>
    <w:rsid w:val="008404CC"/>
    <w:rsid w:val="00841A08"/>
    <w:rsid w:val="00844EFD"/>
    <w:rsid w:val="008452E5"/>
    <w:rsid w:val="00863B79"/>
    <w:rsid w:val="00867DEE"/>
    <w:rsid w:val="008745F4"/>
    <w:rsid w:val="00875EF0"/>
    <w:rsid w:val="0087619F"/>
    <w:rsid w:val="00886BCC"/>
    <w:rsid w:val="00891FE0"/>
    <w:rsid w:val="008949EE"/>
    <w:rsid w:val="008A1F8B"/>
    <w:rsid w:val="008A2753"/>
    <w:rsid w:val="008A463C"/>
    <w:rsid w:val="008A63B2"/>
    <w:rsid w:val="008B074F"/>
    <w:rsid w:val="008B1546"/>
    <w:rsid w:val="008B5736"/>
    <w:rsid w:val="008C1A7B"/>
    <w:rsid w:val="008D09D9"/>
    <w:rsid w:val="008D2A7B"/>
    <w:rsid w:val="008D49D4"/>
    <w:rsid w:val="008D5A6C"/>
    <w:rsid w:val="008E41FC"/>
    <w:rsid w:val="008E78A1"/>
    <w:rsid w:val="008F4C67"/>
    <w:rsid w:val="0090087B"/>
    <w:rsid w:val="00904206"/>
    <w:rsid w:val="00905896"/>
    <w:rsid w:val="00905E7F"/>
    <w:rsid w:val="00906A4D"/>
    <w:rsid w:val="00915F26"/>
    <w:rsid w:val="00921690"/>
    <w:rsid w:val="00924D04"/>
    <w:rsid w:val="00926918"/>
    <w:rsid w:val="00926ED3"/>
    <w:rsid w:val="00927C51"/>
    <w:rsid w:val="00930150"/>
    <w:rsid w:val="009301D1"/>
    <w:rsid w:val="00937633"/>
    <w:rsid w:val="0094180C"/>
    <w:rsid w:val="009435D8"/>
    <w:rsid w:val="00943C16"/>
    <w:rsid w:val="00944E8E"/>
    <w:rsid w:val="009464B7"/>
    <w:rsid w:val="00947876"/>
    <w:rsid w:val="009523D7"/>
    <w:rsid w:val="00967BF6"/>
    <w:rsid w:val="00970834"/>
    <w:rsid w:val="009728D8"/>
    <w:rsid w:val="00973732"/>
    <w:rsid w:val="00977EDE"/>
    <w:rsid w:val="00981135"/>
    <w:rsid w:val="00984EAE"/>
    <w:rsid w:val="009946D3"/>
    <w:rsid w:val="00996AB5"/>
    <w:rsid w:val="009A37F8"/>
    <w:rsid w:val="009A447E"/>
    <w:rsid w:val="009B03F1"/>
    <w:rsid w:val="009B2009"/>
    <w:rsid w:val="009B6E28"/>
    <w:rsid w:val="009C0256"/>
    <w:rsid w:val="009C3019"/>
    <w:rsid w:val="009C36C6"/>
    <w:rsid w:val="009D1131"/>
    <w:rsid w:val="009D1CC3"/>
    <w:rsid w:val="009E5212"/>
    <w:rsid w:val="009F035B"/>
    <w:rsid w:val="009F4C6E"/>
    <w:rsid w:val="009F7AE0"/>
    <w:rsid w:val="00A04EAB"/>
    <w:rsid w:val="00A065EE"/>
    <w:rsid w:val="00A06C24"/>
    <w:rsid w:val="00A071D6"/>
    <w:rsid w:val="00A14FE7"/>
    <w:rsid w:val="00A16622"/>
    <w:rsid w:val="00A21C8F"/>
    <w:rsid w:val="00A413F0"/>
    <w:rsid w:val="00A42500"/>
    <w:rsid w:val="00A458C5"/>
    <w:rsid w:val="00A51A0F"/>
    <w:rsid w:val="00A52348"/>
    <w:rsid w:val="00A525CD"/>
    <w:rsid w:val="00A57010"/>
    <w:rsid w:val="00A57877"/>
    <w:rsid w:val="00A622A5"/>
    <w:rsid w:val="00A634B2"/>
    <w:rsid w:val="00A65037"/>
    <w:rsid w:val="00A66C68"/>
    <w:rsid w:val="00A74489"/>
    <w:rsid w:val="00A74774"/>
    <w:rsid w:val="00A8424C"/>
    <w:rsid w:val="00A85C97"/>
    <w:rsid w:val="00A92DF2"/>
    <w:rsid w:val="00AB0881"/>
    <w:rsid w:val="00AB6BEE"/>
    <w:rsid w:val="00AB742D"/>
    <w:rsid w:val="00AC4CE5"/>
    <w:rsid w:val="00AC4E55"/>
    <w:rsid w:val="00AC5AAE"/>
    <w:rsid w:val="00AC6462"/>
    <w:rsid w:val="00AC6B17"/>
    <w:rsid w:val="00AD3DBE"/>
    <w:rsid w:val="00AE0CF8"/>
    <w:rsid w:val="00AE167A"/>
    <w:rsid w:val="00AE4393"/>
    <w:rsid w:val="00AF19D5"/>
    <w:rsid w:val="00AF24DB"/>
    <w:rsid w:val="00AF7C68"/>
    <w:rsid w:val="00AF7FD4"/>
    <w:rsid w:val="00B02D93"/>
    <w:rsid w:val="00B06A0D"/>
    <w:rsid w:val="00B1597D"/>
    <w:rsid w:val="00B23908"/>
    <w:rsid w:val="00B23CDF"/>
    <w:rsid w:val="00B26BAF"/>
    <w:rsid w:val="00B273D2"/>
    <w:rsid w:val="00B306DA"/>
    <w:rsid w:val="00B33857"/>
    <w:rsid w:val="00B34FF1"/>
    <w:rsid w:val="00B35E29"/>
    <w:rsid w:val="00B36146"/>
    <w:rsid w:val="00B364FF"/>
    <w:rsid w:val="00B405E6"/>
    <w:rsid w:val="00B40BC2"/>
    <w:rsid w:val="00B42339"/>
    <w:rsid w:val="00B43372"/>
    <w:rsid w:val="00B44349"/>
    <w:rsid w:val="00B44603"/>
    <w:rsid w:val="00B45407"/>
    <w:rsid w:val="00B454C7"/>
    <w:rsid w:val="00B52058"/>
    <w:rsid w:val="00B53AEF"/>
    <w:rsid w:val="00B540DB"/>
    <w:rsid w:val="00B54BA4"/>
    <w:rsid w:val="00B56281"/>
    <w:rsid w:val="00B60D76"/>
    <w:rsid w:val="00B621A4"/>
    <w:rsid w:val="00B64B05"/>
    <w:rsid w:val="00B64BAE"/>
    <w:rsid w:val="00B7149F"/>
    <w:rsid w:val="00B72488"/>
    <w:rsid w:val="00B8429C"/>
    <w:rsid w:val="00B90166"/>
    <w:rsid w:val="00B9106C"/>
    <w:rsid w:val="00B9438F"/>
    <w:rsid w:val="00BA069D"/>
    <w:rsid w:val="00BA73DB"/>
    <w:rsid w:val="00BB162F"/>
    <w:rsid w:val="00BC4729"/>
    <w:rsid w:val="00BD03A0"/>
    <w:rsid w:val="00BD0470"/>
    <w:rsid w:val="00BD7868"/>
    <w:rsid w:val="00BF4FCF"/>
    <w:rsid w:val="00C00C81"/>
    <w:rsid w:val="00C02F08"/>
    <w:rsid w:val="00C040A9"/>
    <w:rsid w:val="00C057BE"/>
    <w:rsid w:val="00C06D59"/>
    <w:rsid w:val="00C07F6F"/>
    <w:rsid w:val="00C25442"/>
    <w:rsid w:val="00C270B9"/>
    <w:rsid w:val="00C3286F"/>
    <w:rsid w:val="00C42D3A"/>
    <w:rsid w:val="00C43785"/>
    <w:rsid w:val="00C479C4"/>
    <w:rsid w:val="00C50674"/>
    <w:rsid w:val="00C507A0"/>
    <w:rsid w:val="00C508AD"/>
    <w:rsid w:val="00C560A6"/>
    <w:rsid w:val="00C65B7B"/>
    <w:rsid w:val="00C67BCF"/>
    <w:rsid w:val="00C72BE1"/>
    <w:rsid w:val="00C7357F"/>
    <w:rsid w:val="00C769B0"/>
    <w:rsid w:val="00C82A7F"/>
    <w:rsid w:val="00C84B77"/>
    <w:rsid w:val="00C856DC"/>
    <w:rsid w:val="00C92883"/>
    <w:rsid w:val="00C92BD7"/>
    <w:rsid w:val="00C931E9"/>
    <w:rsid w:val="00C933BB"/>
    <w:rsid w:val="00C955A0"/>
    <w:rsid w:val="00CA0209"/>
    <w:rsid w:val="00CA0268"/>
    <w:rsid w:val="00CA1E2A"/>
    <w:rsid w:val="00CA5938"/>
    <w:rsid w:val="00CA6BB8"/>
    <w:rsid w:val="00CA7704"/>
    <w:rsid w:val="00CB032A"/>
    <w:rsid w:val="00CB0A4E"/>
    <w:rsid w:val="00CB1106"/>
    <w:rsid w:val="00CB2262"/>
    <w:rsid w:val="00CB5229"/>
    <w:rsid w:val="00CB7306"/>
    <w:rsid w:val="00CC6735"/>
    <w:rsid w:val="00CD1679"/>
    <w:rsid w:val="00CD25B9"/>
    <w:rsid w:val="00CE0685"/>
    <w:rsid w:val="00CE28D6"/>
    <w:rsid w:val="00CE3F34"/>
    <w:rsid w:val="00CF3D58"/>
    <w:rsid w:val="00D10531"/>
    <w:rsid w:val="00D1717C"/>
    <w:rsid w:val="00D206F0"/>
    <w:rsid w:val="00D30BD5"/>
    <w:rsid w:val="00D3121B"/>
    <w:rsid w:val="00D33975"/>
    <w:rsid w:val="00D34476"/>
    <w:rsid w:val="00D34E9A"/>
    <w:rsid w:val="00D43177"/>
    <w:rsid w:val="00D4377D"/>
    <w:rsid w:val="00D44923"/>
    <w:rsid w:val="00D46318"/>
    <w:rsid w:val="00D51C75"/>
    <w:rsid w:val="00D543C8"/>
    <w:rsid w:val="00D56BAF"/>
    <w:rsid w:val="00D575EB"/>
    <w:rsid w:val="00D617BC"/>
    <w:rsid w:val="00D6286B"/>
    <w:rsid w:val="00D62899"/>
    <w:rsid w:val="00D74533"/>
    <w:rsid w:val="00D77957"/>
    <w:rsid w:val="00D86C25"/>
    <w:rsid w:val="00D86D41"/>
    <w:rsid w:val="00D906B1"/>
    <w:rsid w:val="00D920CE"/>
    <w:rsid w:val="00D93C0A"/>
    <w:rsid w:val="00D94677"/>
    <w:rsid w:val="00D953B8"/>
    <w:rsid w:val="00D974A5"/>
    <w:rsid w:val="00DA5500"/>
    <w:rsid w:val="00DB1726"/>
    <w:rsid w:val="00DB568E"/>
    <w:rsid w:val="00DC26AD"/>
    <w:rsid w:val="00DC5C13"/>
    <w:rsid w:val="00DD19B2"/>
    <w:rsid w:val="00DD6D07"/>
    <w:rsid w:val="00DE25F0"/>
    <w:rsid w:val="00DE2B9F"/>
    <w:rsid w:val="00DE46F7"/>
    <w:rsid w:val="00DE690C"/>
    <w:rsid w:val="00DE699E"/>
    <w:rsid w:val="00DF015B"/>
    <w:rsid w:val="00DF04D2"/>
    <w:rsid w:val="00DF37CE"/>
    <w:rsid w:val="00DF58FD"/>
    <w:rsid w:val="00DF6309"/>
    <w:rsid w:val="00DF66D8"/>
    <w:rsid w:val="00E00287"/>
    <w:rsid w:val="00E04C09"/>
    <w:rsid w:val="00E061B7"/>
    <w:rsid w:val="00E07138"/>
    <w:rsid w:val="00E10638"/>
    <w:rsid w:val="00E14C89"/>
    <w:rsid w:val="00E1519A"/>
    <w:rsid w:val="00E15993"/>
    <w:rsid w:val="00E263CD"/>
    <w:rsid w:val="00E301D2"/>
    <w:rsid w:val="00E31A92"/>
    <w:rsid w:val="00E32545"/>
    <w:rsid w:val="00E3548F"/>
    <w:rsid w:val="00E42BEB"/>
    <w:rsid w:val="00E502A6"/>
    <w:rsid w:val="00E56025"/>
    <w:rsid w:val="00E615F3"/>
    <w:rsid w:val="00E62F17"/>
    <w:rsid w:val="00E638B6"/>
    <w:rsid w:val="00E77207"/>
    <w:rsid w:val="00E81056"/>
    <w:rsid w:val="00E81D3B"/>
    <w:rsid w:val="00E874D8"/>
    <w:rsid w:val="00E9228D"/>
    <w:rsid w:val="00E97CD2"/>
    <w:rsid w:val="00EA03D7"/>
    <w:rsid w:val="00EA14A6"/>
    <w:rsid w:val="00EA4DF7"/>
    <w:rsid w:val="00EB1DAE"/>
    <w:rsid w:val="00EB4263"/>
    <w:rsid w:val="00EB4332"/>
    <w:rsid w:val="00EB4DED"/>
    <w:rsid w:val="00ED0E43"/>
    <w:rsid w:val="00ED36D7"/>
    <w:rsid w:val="00ED650F"/>
    <w:rsid w:val="00EE32A9"/>
    <w:rsid w:val="00EF3D02"/>
    <w:rsid w:val="00EF6240"/>
    <w:rsid w:val="00EF7DD4"/>
    <w:rsid w:val="00F0591E"/>
    <w:rsid w:val="00F076EA"/>
    <w:rsid w:val="00F07BA7"/>
    <w:rsid w:val="00F11F56"/>
    <w:rsid w:val="00F149C3"/>
    <w:rsid w:val="00F1638E"/>
    <w:rsid w:val="00F16B23"/>
    <w:rsid w:val="00F217E2"/>
    <w:rsid w:val="00F2295A"/>
    <w:rsid w:val="00F320BC"/>
    <w:rsid w:val="00F43FD2"/>
    <w:rsid w:val="00F55737"/>
    <w:rsid w:val="00F606B5"/>
    <w:rsid w:val="00F63726"/>
    <w:rsid w:val="00F65098"/>
    <w:rsid w:val="00F72973"/>
    <w:rsid w:val="00F84131"/>
    <w:rsid w:val="00F9397B"/>
    <w:rsid w:val="00FA201B"/>
    <w:rsid w:val="00FA38BC"/>
    <w:rsid w:val="00FA72EE"/>
    <w:rsid w:val="00FB61F5"/>
    <w:rsid w:val="00FB7130"/>
    <w:rsid w:val="00FC0F17"/>
    <w:rsid w:val="00FC47A0"/>
    <w:rsid w:val="00FD666A"/>
    <w:rsid w:val="00FF07AF"/>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000"/>
  <w15:chartTrackingRefBased/>
  <w15:docId w15:val="{8F95EFC7-0B25-485E-8BEF-590ABC8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A6"/>
    <w:rPr>
      <w:rFonts w:ascii="Calibri" w:eastAsia="Calibri" w:hAnsi="Calibri" w:cs="Times New Roman"/>
    </w:rPr>
  </w:style>
  <w:style w:type="paragraph" w:styleId="4">
    <w:name w:val="heading 4"/>
    <w:basedOn w:val="a"/>
    <w:next w:val="a"/>
    <w:link w:val="40"/>
    <w:uiPriority w:val="9"/>
    <w:semiHidden/>
    <w:unhideWhenUsed/>
    <w:qFormat/>
    <w:rsid w:val="00EF3D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02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0268"/>
    <w:rPr>
      <w:rFonts w:ascii="Segoe UI" w:eastAsia="Calibri" w:hAnsi="Segoe UI" w:cs="Segoe UI"/>
      <w:sz w:val="18"/>
      <w:szCs w:val="18"/>
    </w:rPr>
  </w:style>
  <w:style w:type="paragraph" w:styleId="a5">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
    <w:basedOn w:val="a"/>
    <w:link w:val="a6"/>
    <w:uiPriority w:val="34"/>
    <w:qFormat/>
    <w:rsid w:val="00FA72EE"/>
    <w:pPr>
      <w:ind w:left="720"/>
      <w:contextualSpacing/>
    </w:pPr>
  </w:style>
  <w:style w:type="character" w:styleId="a7">
    <w:name w:val="annotation reference"/>
    <w:basedOn w:val="a0"/>
    <w:uiPriority w:val="99"/>
    <w:semiHidden/>
    <w:unhideWhenUsed/>
    <w:rsid w:val="000B6A64"/>
    <w:rPr>
      <w:sz w:val="16"/>
      <w:szCs w:val="16"/>
    </w:rPr>
  </w:style>
  <w:style w:type="paragraph" w:styleId="a8">
    <w:name w:val="annotation text"/>
    <w:basedOn w:val="a"/>
    <w:link w:val="a9"/>
    <w:uiPriority w:val="99"/>
    <w:unhideWhenUsed/>
    <w:rsid w:val="000B6A64"/>
    <w:pPr>
      <w:spacing w:line="240" w:lineRule="auto"/>
    </w:pPr>
    <w:rPr>
      <w:sz w:val="20"/>
      <w:szCs w:val="20"/>
    </w:rPr>
  </w:style>
  <w:style w:type="character" w:customStyle="1" w:styleId="a9">
    <w:name w:val="Текст примечания Знак"/>
    <w:basedOn w:val="a0"/>
    <w:link w:val="a8"/>
    <w:uiPriority w:val="99"/>
    <w:rsid w:val="000B6A64"/>
    <w:rPr>
      <w:rFonts w:ascii="Calibri" w:eastAsia="Calibri" w:hAnsi="Calibri" w:cs="Times New Roman"/>
      <w:sz w:val="20"/>
      <w:szCs w:val="20"/>
    </w:rPr>
  </w:style>
  <w:style w:type="paragraph" w:styleId="aa">
    <w:name w:val="annotation subject"/>
    <w:basedOn w:val="a8"/>
    <w:next w:val="a8"/>
    <w:link w:val="ab"/>
    <w:uiPriority w:val="99"/>
    <w:semiHidden/>
    <w:unhideWhenUsed/>
    <w:rsid w:val="000B6A64"/>
    <w:rPr>
      <w:b/>
      <w:bCs/>
    </w:rPr>
  </w:style>
  <w:style w:type="character" w:customStyle="1" w:styleId="ab">
    <w:name w:val="Тема примечания Знак"/>
    <w:basedOn w:val="a9"/>
    <w:link w:val="aa"/>
    <w:uiPriority w:val="99"/>
    <w:semiHidden/>
    <w:rsid w:val="000B6A64"/>
    <w:rPr>
      <w:rFonts w:ascii="Calibri" w:eastAsia="Calibri" w:hAnsi="Calibri" w:cs="Times New Roman"/>
      <w:b/>
      <w:bCs/>
      <w:sz w:val="20"/>
      <w:szCs w:val="20"/>
    </w:rPr>
  </w:style>
  <w:style w:type="paragraph" w:styleId="ac">
    <w:name w:val="No Spacing"/>
    <w:aliases w:val="Обычный с нумерацией в ВНД"/>
    <w:link w:val="ad"/>
    <w:uiPriority w:val="1"/>
    <w:qFormat/>
    <w:rsid w:val="00E15993"/>
    <w:pPr>
      <w:spacing w:after="0" w:line="240" w:lineRule="auto"/>
    </w:pPr>
    <w:rPr>
      <w:rFonts w:ascii="Calibri" w:eastAsia="Calibri" w:hAnsi="Calibri" w:cs="Times New Roman"/>
    </w:rPr>
  </w:style>
  <w:style w:type="table" w:styleId="ae">
    <w:name w:val="Table Grid"/>
    <w:basedOn w:val="a1"/>
    <w:uiPriority w:val="59"/>
    <w:rsid w:val="00E159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E15993"/>
    <w:rPr>
      <w:color w:val="000000"/>
    </w:rPr>
  </w:style>
  <w:style w:type="character" w:customStyle="1" w:styleId="ad">
    <w:name w:val="Без интервала Знак"/>
    <w:aliases w:val="Обычный с нумерацией в ВНД Знак"/>
    <w:link w:val="ac"/>
    <w:uiPriority w:val="1"/>
    <w:rsid w:val="00636A5A"/>
    <w:rPr>
      <w:rFonts w:ascii="Calibri" w:eastAsia="Calibri" w:hAnsi="Calibri" w:cs="Times New Roman"/>
    </w:rPr>
  </w:style>
  <w:style w:type="character" w:customStyle="1" w:styleId="40">
    <w:name w:val="Заголовок 4 Знак"/>
    <w:basedOn w:val="a0"/>
    <w:link w:val="4"/>
    <w:rsid w:val="00EF3D02"/>
    <w:rPr>
      <w:rFonts w:asciiTheme="majorHAnsi" w:eastAsiaTheme="majorEastAsia" w:hAnsiTheme="majorHAnsi" w:cstheme="majorBidi"/>
      <w:i/>
      <w:iCs/>
      <w:color w:val="2E74B5" w:themeColor="accent1" w:themeShade="BF"/>
    </w:rPr>
  </w:style>
  <w:style w:type="paragraph" w:styleId="af">
    <w:name w:val="Plain Text"/>
    <w:basedOn w:val="a"/>
    <w:link w:val="af0"/>
    <w:uiPriority w:val="99"/>
    <w:semiHidden/>
    <w:unhideWhenUsed/>
    <w:rsid w:val="00EF3D02"/>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EF3D02"/>
    <w:rPr>
      <w:rFonts w:ascii="Consolas" w:eastAsia="Calibri" w:hAnsi="Consolas" w:cs="Times New Roman"/>
      <w:sz w:val="21"/>
      <w:szCs w:val="21"/>
    </w:rPr>
  </w:style>
  <w:style w:type="character" w:customStyle="1" w:styleId="a6">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5"/>
    <w:uiPriority w:val="34"/>
    <w:qFormat/>
    <w:locked/>
    <w:rsid w:val="00E301D2"/>
    <w:rPr>
      <w:rFonts w:ascii="Calibri" w:eastAsia="Calibri" w:hAnsi="Calibri" w:cs="Times New Roman"/>
    </w:rPr>
  </w:style>
  <w:style w:type="character" w:styleId="af1">
    <w:name w:val="Hyperlink"/>
    <w:basedOn w:val="a0"/>
    <w:uiPriority w:val="99"/>
    <w:unhideWhenUsed/>
    <w:rsid w:val="007869BB"/>
    <w:rPr>
      <w:color w:val="0563C1" w:themeColor="hyperlink"/>
      <w:u w:val="single"/>
    </w:rPr>
  </w:style>
  <w:style w:type="paragraph" w:customStyle="1" w:styleId="2">
    <w:name w:val="Обычный2"/>
    <w:rsid w:val="00CA0209"/>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f2">
    <w:name w:val="header"/>
    <w:basedOn w:val="a"/>
    <w:link w:val="af3"/>
    <w:uiPriority w:val="99"/>
    <w:unhideWhenUsed/>
    <w:rsid w:val="005130B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130B3"/>
    <w:rPr>
      <w:rFonts w:ascii="Calibri" w:eastAsia="Calibri" w:hAnsi="Calibri" w:cs="Times New Roman"/>
    </w:rPr>
  </w:style>
  <w:style w:type="paragraph" w:styleId="af4">
    <w:name w:val="footer"/>
    <w:basedOn w:val="a"/>
    <w:link w:val="af5"/>
    <w:uiPriority w:val="99"/>
    <w:unhideWhenUsed/>
    <w:rsid w:val="005130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130B3"/>
    <w:rPr>
      <w:rFonts w:ascii="Calibri" w:eastAsia="Calibri" w:hAnsi="Calibri" w:cs="Times New Roman"/>
    </w:rPr>
  </w:style>
  <w:style w:type="paragraph" w:styleId="af6">
    <w:name w:val="Revision"/>
    <w:hidden/>
    <w:uiPriority w:val="99"/>
    <w:semiHidden/>
    <w:rsid w:val="001A7C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14759">
      <w:bodyDiv w:val="1"/>
      <w:marLeft w:val="0"/>
      <w:marRight w:val="0"/>
      <w:marTop w:val="0"/>
      <w:marBottom w:val="0"/>
      <w:divBdr>
        <w:top w:val="none" w:sz="0" w:space="0" w:color="auto"/>
        <w:left w:val="none" w:sz="0" w:space="0" w:color="auto"/>
        <w:bottom w:val="none" w:sz="0" w:space="0" w:color="auto"/>
        <w:right w:val="none" w:sz="0" w:space="0" w:color="auto"/>
      </w:divBdr>
      <w:divsChild>
        <w:div w:id="1759449323">
          <w:marLeft w:val="0"/>
          <w:marRight w:val="0"/>
          <w:marTop w:val="0"/>
          <w:marBottom w:val="0"/>
          <w:divBdr>
            <w:top w:val="none" w:sz="0" w:space="0" w:color="auto"/>
            <w:left w:val="none" w:sz="0" w:space="0" w:color="auto"/>
            <w:bottom w:val="none" w:sz="0" w:space="0" w:color="auto"/>
            <w:right w:val="none" w:sz="0" w:space="0" w:color="auto"/>
          </w:divBdr>
        </w:div>
      </w:divsChild>
    </w:div>
    <w:div w:id="716049365">
      <w:bodyDiv w:val="1"/>
      <w:marLeft w:val="0"/>
      <w:marRight w:val="0"/>
      <w:marTop w:val="0"/>
      <w:marBottom w:val="0"/>
      <w:divBdr>
        <w:top w:val="none" w:sz="0" w:space="0" w:color="auto"/>
        <w:left w:val="none" w:sz="0" w:space="0" w:color="auto"/>
        <w:bottom w:val="none" w:sz="0" w:space="0" w:color="auto"/>
        <w:right w:val="none" w:sz="0" w:space="0" w:color="auto"/>
      </w:divBdr>
    </w:div>
    <w:div w:id="754404636">
      <w:bodyDiv w:val="1"/>
      <w:marLeft w:val="0"/>
      <w:marRight w:val="0"/>
      <w:marTop w:val="0"/>
      <w:marBottom w:val="0"/>
      <w:divBdr>
        <w:top w:val="none" w:sz="0" w:space="0" w:color="auto"/>
        <w:left w:val="none" w:sz="0" w:space="0" w:color="auto"/>
        <w:bottom w:val="none" w:sz="0" w:space="0" w:color="auto"/>
        <w:right w:val="none" w:sz="0" w:space="0" w:color="auto"/>
      </w:divBdr>
      <w:divsChild>
        <w:div w:id="1009261004">
          <w:marLeft w:val="0"/>
          <w:marRight w:val="0"/>
          <w:marTop w:val="0"/>
          <w:marBottom w:val="0"/>
          <w:divBdr>
            <w:top w:val="none" w:sz="0" w:space="0" w:color="auto"/>
            <w:left w:val="none" w:sz="0" w:space="0" w:color="auto"/>
            <w:bottom w:val="none" w:sz="0" w:space="0" w:color="auto"/>
            <w:right w:val="none" w:sz="0" w:space="0" w:color="auto"/>
          </w:divBdr>
        </w:div>
      </w:divsChild>
    </w:div>
    <w:div w:id="18053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otbasy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B9A49-3FD4-45D5-A8E7-273B9514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7770</Words>
  <Characters>44294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Серикбаев Эльдар Нурланович</cp:lastModifiedBy>
  <cp:revision>22</cp:revision>
  <cp:lastPrinted>2023-01-24T04:44:00Z</cp:lastPrinted>
  <dcterms:created xsi:type="dcterms:W3CDTF">2025-04-24T11:38:00Z</dcterms:created>
  <dcterms:modified xsi:type="dcterms:W3CDTF">2025-12-05T04:28:00Z</dcterms:modified>
</cp:coreProperties>
</file>